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4819"/>
        <w:rPr>
          <w:sz w:val="28"/>
        </w:rPr>
      </w:pPr>
      <w:r>
        <w:rPr>
          <w:sz w:val="28"/>
        </w:rPr>
        <w:t xml:space="preserve">Приложение № </w:t>
      </w:r>
      <w:r>
        <w:rPr>
          <w:sz w:val="28"/>
        </w:rPr>
        <w:t>1</w:t>
      </w:r>
    </w:p>
    <w:p w14:paraId="02000000">
      <w:pPr>
        <w:ind w:firstLine="0" w:left="4819"/>
        <w:rPr>
          <w:sz w:val="28"/>
        </w:rPr>
      </w:pPr>
      <w:r>
        <w:rPr>
          <w:sz w:val="28"/>
        </w:rPr>
        <w:t>к приказу Министерства природных</w:t>
      </w:r>
    </w:p>
    <w:p w14:paraId="03000000">
      <w:pPr>
        <w:ind w:firstLine="0" w:left="4819"/>
        <w:rPr>
          <w:sz w:val="28"/>
        </w:rPr>
      </w:pPr>
      <w:r>
        <w:rPr>
          <w:sz w:val="28"/>
        </w:rPr>
        <w:t>ресурсов и экологии Камчатского края</w:t>
      </w:r>
    </w:p>
    <w:p w14:paraId="04000000">
      <w:pPr>
        <w:tabs>
          <w:tab w:leader="none" w:pos="5103" w:val="left"/>
        </w:tabs>
        <w:ind w:firstLine="0" w:left="4819"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[</w:t>
      </w:r>
      <w:r>
        <w:rPr>
          <w:sz w:val="28"/>
        </w:rPr>
        <w:t>19.12.2023</w:t>
      </w:r>
      <w:r>
        <w:rPr>
          <w:sz w:val="28"/>
        </w:rPr>
        <w:t>] № [</w:t>
      </w:r>
      <w:r>
        <w:rPr>
          <w:sz w:val="28"/>
        </w:rPr>
        <w:t>442-П</w:t>
      </w:r>
      <w:r>
        <w:rPr>
          <w:sz w:val="28"/>
        </w:rPr>
        <w:t>]</w:t>
      </w:r>
    </w:p>
    <w:p w14:paraId="05000000">
      <w:pPr>
        <w:pStyle w:val="Style_1"/>
        <w:widowControl w:val="1"/>
        <w:ind w:firstLine="0" w:left="4819"/>
        <w:jc w:val="center"/>
        <w:rPr>
          <w:rFonts w:ascii="Times New Roman" w:hAnsi="Times New Roman"/>
          <w:b w:val="0"/>
          <w:sz w:val="28"/>
        </w:rPr>
      </w:pPr>
    </w:p>
    <w:p w14:paraId="06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7"/>
        </w:rPr>
      </w:pPr>
    </w:p>
    <w:p w14:paraId="07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8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право пользования участк</w:t>
      </w:r>
      <w:r>
        <w:rPr>
          <w:rFonts w:ascii="Times New Roman" w:hAnsi="Times New Roman"/>
          <w:b w:val="0"/>
          <w:sz w:val="28"/>
        </w:rPr>
        <w:t>ами</w:t>
      </w:r>
      <w:r>
        <w:rPr>
          <w:rFonts w:ascii="Times New Roman" w:hAnsi="Times New Roman"/>
          <w:b w:val="0"/>
          <w:sz w:val="28"/>
        </w:rPr>
        <w:t xml:space="preserve"> недр местного значения «</w:t>
      </w:r>
      <w:r>
        <w:rPr>
          <w:rFonts w:ascii="Times New Roman" w:hAnsi="Times New Roman"/>
          <w:b w:val="0"/>
          <w:sz w:val="28"/>
        </w:rPr>
        <w:t>Сопка Лысая-1</w:t>
      </w:r>
      <w:r>
        <w:rPr>
          <w:rFonts w:ascii="Times New Roman" w:hAnsi="Times New Roman"/>
          <w:b w:val="0"/>
          <w:sz w:val="28"/>
        </w:rPr>
        <w:t>»</w:t>
      </w:r>
      <w:r>
        <w:rPr>
          <w:rFonts w:ascii="Times New Roman" w:hAnsi="Times New Roman"/>
          <w:b w:val="0"/>
          <w:sz w:val="28"/>
        </w:rPr>
        <w:t xml:space="preserve"> </w:t>
      </w:r>
    </w:p>
    <w:p w14:paraId="09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и «Сопка Лысая-2» </w:t>
      </w:r>
      <w:r>
        <w:rPr>
          <w:rFonts w:ascii="Times New Roman" w:hAnsi="Times New Roman"/>
          <w:b w:val="0"/>
          <w:sz w:val="28"/>
        </w:rPr>
        <w:t>месторождения</w:t>
      </w:r>
      <w:r>
        <w:rPr>
          <w:rFonts w:ascii="Times New Roman" w:hAnsi="Times New Roman"/>
          <w:b w:val="0"/>
          <w:sz w:val="28"/>
        </w:rPr>
        <w:t xml:space="preserve"> Сопка Лысая с целью разведки и добычи </w:t>
      </w:r>
    </w:p>
    <w:p w14:paraId="0A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песка </w:t>
      </w:r>
      <w:r>
        <w:rPr>
          <w:rFonts w:ascii="Times New Roman" w:hAnsi="Times New Roman"/>
          <w:b w:val="0"/>
          <w:sz w:val="28"/>
        </w:rPr>
        <w:t xml:space="preserve">строительного </w:t>
      </w: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B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4"/>
        </w:rPr>
      </w:pPr>
    </w:p>
    <w:p w14:paraId="0C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4"/>
        </w:rPr>
      </w:pPr>
    </w:p>
    <w:tbl>
      <w:tblPr>
        <w:tblStyle w:val="Style_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2761"/>
        <w:gridCol w:w="546"/>
        <w:gridCol w:w="6218"/>
      </w:tblGrid>
      <w:tr>
        <w:trPr>
          <w:trHeight w:hRule="atLeast" w:val="852"/>
        </w:trP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Кумарьков</w:t>
            </w:r>
          </w:p>
          <w:p w14:paraId="0E000000">
            <w:pPr>
              <w:ind/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Алексей Анатольевич</w:t>
            </w: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F000000">
            <w:pPr>
              <w:ind/>
              <w:jc w:val="center"/>
              <w:rPr>
                <w:color w:val="FF0000"/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Министр</w:t>
            </w:r>
            <w:r>
              <w:rPr>
                <w:sz w:val="28"/>
              </w:rPr>
              <w:t xml:space="preserve"> природных ресурсов и экологии Камчатского края, председатель Аукционной комиссии; </w:t>
            </w:r>
          </w:p>
          <w:p w14:paraId="11000000">
            <w:pPr>
              <w:ind/>
              <w:jc w:val="both"/>
              <w:rPr>
                <w:color w:val="FF0000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Браун</w:t>
            </w:r>
          </w:p>
          <w:p w14:paraId="1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Людмила Александровна</w:t>
            </w: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5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</w:rPr>
              <w:t>отдела недропользования и горной промышленности Министерства природных ресурсов и экологии Камчатского края</w:t>
            </w:r>
            <w:r>
              <w:rPr>
                <w:rFonts w:ascii="Times New Roman" w:hAnsi="Times New Roman"/>
                <w:sz w:val="28"/>
              </w:rPr>
              <w:t>, заместитель председателя Аукционной комиссии;</w:t>
            </w:r>
          </w:p>
          <w:p w14:paraId="16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Гайчева</w:t>
            </w:r>
          </w:p>
          <w:p w14:paraId="1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Ольга Николаевна</w:t>
            </w:r>
          </w:p>
          <w:p w14:paraId="19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консультант управления охотничьего надзора, разрешительной деятельности и государ</w:t>
            </w:r>
            <w:r>
              <w:rPr>
                <w:rFonts w:ascii="Times New Roman" w:hAnsi="Times New Roman"/>
                <w:sz w:val="28"/>
              </w:rPr>
              <w:t xml:space="preserve">ственного </w:t>
            </w:r>
            <w:r>
              <w:rPr>
                <w:rFonts w:ascii="Times New Roman" w:hAnsi="Times New Roman"/>
                <w:sz w:val="28"/>
              </w:rPr>
              <w:t>охотреестра</w:t>
            </w:r>
            <w:r>
              <w:rPr>
                <w:rFonts w:ascii="Times New Roman" w:hAnsi="Times New Roman"/>
                <w:sz w:val="28"/>
              </w:rPr>
              <w:t xml:space="preserve"> Министерства природных ресурсов и экологии Камчатского края;</w:t>
            </w:r>
          </w:p>
          <w:p w14:paraId="1C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 xml:space="preserve">Дехтярь </w:t>
            </w:r>
          </w:p>
          <w:p w14:paraId="1E000000">
            <w:pPr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Дронин</w:t>
            </w:r>
          </w:p>
          <w:p w14:paraId="23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Владимирович</w:t>
            </w: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6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76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Себова</w:t>
            </w:r>
          </w:p>
          <w:p w14:paraId="28000000">
            <w:pPr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Светлана Викторовна</w:t>
            </w:r>
          </w:p>
        </w:tc>
        <w:tc>
          <w:tcPr>
            <w:tcW w:type="dxa" w:w="54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621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c>
          <w:tcPr>
            <w:tcW w:type="dxa" w:w="276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Труфанов</w:t>
            </w:r>
          </w:p>
          <w:p w14:paraId="2D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Владислав Алексеевич</w:t>
            </w:r>
          </w:p>
          <w:p w14:paraId="2E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3"/>
              <w:widowControl w:val="1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62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31000000">
      <w:pPr>
        <w:ind w:firstLine="709" w:left="0"/>
        <w:jc w:val="both"/>
        <w:rPr>
          <w:sz w:val="28"/>
        </w:rPr>
      </w:pPr>
    </w:p>
    <w:sectPr>
      <w:pgSz w:h="16838" w:orient="portrait" w:w="11906"/>
      <w:pgMar w:bottom="1134" w:footer="709" w:gutter="0" w:header="709" w:left="1701" w:right="68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rPr>
      <w:rFonts w:ascii="Tahoma" w:hAnsi="Tahoma"/>
      <w:sz w:val="16"/>
    </w:rPr>
  </w:style>
  <w:style w:styleId="Style_7_ch" w:type="character">
    <w:name w:val="Balloon Text"/>
    <w:basedOn w:val="Style_4_ch"/>
    <w:link w:val="Style_7"/>
    <w:rPr>
      <w:rFonts w:ascii="Tahoma" w:hAnsi="Tahoma"/>
      <w:sz w:val="16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2023-12-19T01:21:17Z</dcterms:modified>
</cp:coreProperties>
</file>