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Приложение 3 к приказу</w:t>
      </w:r>
    </w:p>
    <w:p w14:paraId="04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Министерства природных ресурсов</w:t>
      </w:r>
    </w:p>
    <w:p w14:paraId="05000000">
      <w:pPr>
        <w:pStyle w:val="Style_2"/>
        <w:ind w:firstLine="0" w:left="5953" w:right="0"/>
        <w:rPr>
          <w:sz w:val="28"/>
        </w:rPr>
      </w:pPr>
      <w:r>
        <w:rPr>
          <w:sz w:val="28"/>
        </w:rPr>
        <w:t>и экологии Камчатского края</w:t>
      </w:r>
    </w:p>
    <w:p w14:paraId="06000000">
      <w:pPr>
        <w:pStyle w:val="Style_2"/>
        <w:ind w:firstLine="0" w:left="5953" w:right="0"/>
        <w:jc w:val="left"/>
        <w:rPr>
          <w:sz w:val="27"/>
        </w:rPr>
      </w:pPr>
      <w:r>
        <w:rPr>
          <w:sz w:val="28"/>
        </w:rPr>
        <w:t>от [13.12.2023] № [434-П]</w:t>
      </w:r>
    </w:p>
    <w:p w14:paraId="07000000">
      <w:pPr>
        <w:pStyle w:val="Style_2"/>
        <w:ind/>
        <w:jc w:val="center"/>
        <w:rPr>
          <w:sz w:val="28"/>
        </w:rPr>
      </w:pPr>
    </w:p>
    <w:p w14:paraId="08000000">
      <w:pPr>
        <w:pStyle w:val="Style_2"/>
        <w:ind/>
        <w:jc w:val="center"/>
        <w:rPr>
          <w:sz w:val="28"/>
        </w:rPr>
      </w:pPr>
      <w:r>
        <w:rPr>
          <w:sz w:val="28"/>
        </w:rPr>
        <w:t>Объявление</w:t>
      </w:r>
    </w:p>
    <w:p w14:paraId="09000000">
      <w:pPr>
        <w:pStyle w:val="Style_2"/>
        <w:ind/>
        <w:jc w:val="center"/>
        <w:rPr>
          <w:spacing w:val="-1"/>
          <w:sz w:val="28"/>
        </w:rPr>
      </w:pPr>
      <w:r>
        <w:rPr>
          <w:sz w:val="28"/>
        </w:rPr>
        <w:t xml:space="preserve">о проведении электронного аукциона на право пользования </w:t>
      </w:r>
      <w:r>
        <w:rPr>
          <w:spacing w:val="-1"/>
          <w:sz w:val="28"/>
        </w:rPr>
        <w:t xml:space="preserve">участками недр </w:t>
      </w:r>
    </w:p>
    <w:p w14:paraId="0A000000">
      <w:pPr>
        <w:pStyle w:val="Style_2"/>
        <w:ind/>
        <w:jc w:val="center"/>
        <w:rPr>
          <w:sz w:val="28"/>
        </w:rPr>
      </w:pPr>
      <w:r>
        <w:rPr>
          <w:sz w:val="28"/>
        </w:rPr>
        <w:t xml:space="preserve">местного значения «Карьер-1», «Карьер-3» и «Карьер-4» </w:t>
      </w:r>
      <w:r>
        <w:rPr>
          <w:b w:val="0"/>
          <w:sz w:val="28"/>
        </w:rPr>
        <w:t>с целью геологического изучения недр, разведки и добычи вулканических пород на строительный камень</w:t>
      </w:r>
    </w:p>
    <w:p w14:paraId="0B000000">
      <w:pPr>
        <w:pStyle w:val="Style_2"/>
        <w:ind/>
        <w:jc w:val="center"/>
        <w:rPr>
          <w:b w:val="1"/>
          <w:sz w:val="28"/>
        </w:rPr>
      </w:pPr>
    </w:p>
    <w:p w14:paraId="0C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Министерство природных ресурсов и экологии Камчатского края объявляет электронный аукцион на право пользования участками недр местного значения «Карьер-1», «Карьер-3» и «Карьер-4» </w:t>
      </w:r>
      <w:r>
        <w:rPr>
          <w:b w:val="0"/>
          <w:sz w:val="28"/>
        </w:rPr>
        <w:t>с целью геологического изучения недр, разведки и добычи вулканических пород на строительный камень</w:t>
      </w:r>
      <w:r>
        <w:rPr>
          <w:sz w:val="28"/>
        </w:rPr>
        <w:t xml:space="preserve">, расположенными на территории Олюторского муниципального района Камчатского края. </w:t>
      </w:r>
    </w:p>
    <w:p w14:paraId="0D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Критерием для выявления победителя аукциона является суммарный размер разового платежа за право пользования участками недр местного значения, полученный по итогам проведенного аукциона.</w:t>
      </w:r>
    </w:p>
    <w:p w14:paraId="0E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К участию в аукционе допускаются субъекты предпринимательской деятельности, в том числе юридические лица, созданные в соответствии с законодательством Российской Федерации, индивидуальные предприниматели, являющиеся гражданами Российской Федерации, способные обеспечить эффективное и безопасное проведение работ при геологическом изучении недр, разведке и добыче полезного ископаемого на участках недр, обладающие квалифицированными специалистами, необходимыми финансовыми и техническими средствами. </w:t>
      </w:r>
    </w:p>
    <w:p w14:paraId="0F000000">
      <w:pPr>
        <w:pStyle w:val="Style_3"/>
        <w:tabs>
          <w:tab w:leader="none" w:pos="708" w:val="clear"/>
          <w:tab w:leader="none" w:pos="993" w:val="left"/>
          <w:tab w:leader="none" w:pos="1276" w:val="left"/>
        </w:tabs>
        <w:spacing w:line="240" w:lineRule="auto"/>
        <w:ind w:firstLine="709" w:left="0" w:right="0"/>
        <w:jc w:val="both"/>
        <w:rPr>
          <w:sz w:val="28"/>
        </w:rPr>
      </w:pPr>
      <w:r>
        <w:rPr>
          <w:sz w:val="28"/>
        </w:rPr>
        <w:t>Дата и время проведения аукцио</w:t>
      </w:r>
      <w:r>
        <w:rPr>
          <w:color w:val="000000"/>
          <w:sz w:val="28"/>
        </w:rPr>
        <w:t>на 27 декабря 2023 года в 11 часов 00 минут (время камчатское).</w:t>
      </w:r>
    </w:p>
    <w:p w14:paraId="10000000">
      <w:pPr>
        <w:pStyle w:val="Style_2"/>
        <w:ind w:firstLine="709" w:left="0" w:right="0"/>
        <w:jc w:val="both"/>
        <w:rPr>
          <w:sz w:val="28"/>
        </w:rPr>
      </w:pPr>
      <w:r>
        <w:rPr>
          <w:color w:val="000000"/>
          <w:sz w:val="28"/>
        </w:rPr>
        <w:t>Стартовый размер разового платежа за пользова</w:t>
      </w:r>
      <w:r>
        <w:rPr>
          <w:sz w:val="28"/>
        </w:rPr>
        <w:t xml:space="preserve">ние недрами (разовый платеж) – </w:t>
      </w:r>
      <w:r>
        <w:rPr>
          <w:color w:val="000000"/>
          <w:sz w:val="28"/>
        </w:rPr>
        <w:t>779 537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</w:rPr>
        <w:t>семьсот семьдесят девять</w:t>
      </w:r>
      <w:r>
        <w:rPr>
          <w:color w:val="000000"/>
          <w:sz w:val="28"/>
        </w:rPr>
        <w:t xml:space="preserve"> тысяч </w:t>
      </w:r>
      <w:r>
        <w:rPr>
          <w:color w:val="000000"/>
          <w:sz w:val="28"/>
        </w:rPr>
        <w:t>пятьсот тридцать семь</w:t>
      </w:r>
      <w:r>
        <w:rPr>
          <w:color w:val="000000"/>
          <w:sz w:val="28"/>
        </w:rPr>
        <w:t>)</w:t>
      </w:r>
      <w:r>
        <w:rPr>
          <w:sz w:val="28"/>
        </w:rPr>
        <w:t xml:space="preserve"> рублей.</w:t>
      </w:r>
    </w:p>
    <w:p w14:paraId="11000000">
      <w:pPr>
        <w:pStyle w:val="Style_2"/>
        <w:ind w:firstLine="709" w:left="0" w:right="0"/>
        <w:jc w:val="both"/>
        <w:rPr>
          <w:color w:val="000000"/>
        </w:rPr>
      </w:pPr>
      <w:r>
        <w:rPr>
          <w:color w:val="000000"/>
          <w:sz w:val="28"/>
        </w:rPr>
        <w:t>Размер сбора за участие в аукционе – 57 732,00</w:t>
      </w:r>
      <w:r>
        <w:rPr>
          <w:b w:val="1"/>
          <w:color w:val="000000"/>
          <w:sz w:val="28"/>
        </w:rPr>
        <w:t xml:space="preserve"> </w:t>
      </w:r>
      <w:r>
        <w:rPr>
          <w:color w:val="000000"/>
          <w:sz w:val="28"/>
        </w:rPr>
        <w:t>(пятьдесят семь тысяч семьсот тридцать два) рубля.</w:t>
      </w:r>
    </w:p>
    <w:p w14:paraId="12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Размер задатка </w:t>
      </w:r>
      <w:r>
        <w:rPr>
          <w:color w:val="000000"/>
          <w:sz w:val="28"/>
        </w:rPr>
        <w:t>779 537</w:t>
      </w:r>
      <w:r>
        <w:rPr>
          <w:color w:val="000000"/>
          <w:sz w:val="28"/>
        </w:rPr>
        <w:t xml:space="preserve"> (</w:t>
      </w:r>
      <w:r>
        <w:rPr>
          <w:color w:val="000000"/>
          <w:sz w:val="28"/>
        </w:rPr>
        <w:t>семьсот семьдесят девять</w:t>
      </w:r>
      <w:r>
        <w:rPr>
          <w:color w:val="000000"/>
          <w:sz w:val="28"/>
        </w:rPr>
        <w:t xml:space="preserve"> тысяч </w:t>
      </w:r>
      <w:r>
        <w:rPr>
          <w:color w:val="000000"/>
          <w:sz w:val="28"/>
        </w:rPr>
        <w:t>пятьсот тридцать семь</w:t>
      </w:r>
      <w:r>
        <w:rPr>
          <w:color w:val="000000"/>
          <w:sz w:val="28"/>
        </w:rPr>
        <w:t>)</w:t>
      </w:r>
      <w:r>
        <w:rPr>
          <w:sz w:val="28"/>
        </w:rPr>
        <w:t xml:space="preserve"> рублей.</w:t>
      </w:r>
    </w:p>
    <w:p w14:paraId="13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Величина шага аукциона – </w:t>
      </w:r>
      <w:r>
        <w:rPr>
          <w:sz w:val="28"/>
        </w:rPr>
        <w:t>77</w:t>
      </w:r>
      <w:r>
        <w:rPr>
          <w:sz w:val="28"/>
        </w:rPr>
        <w:t> </w:t>
      </w:r>
      <w:r>
        <w:rPr>
          <w:sz w:val="28"/>
        </w:rPr>
        <w:t>953</w:t>
      </w:r>
      <w:r>
        <w:rPr>
          <w:sz w:val="28"/>
        </w:rPr>
        <w:t>,</w:t>
      </w:r>
      <w:r>
        <w:rPr>
          <w:sz w:val="28"/>
        </w:rPr>
        <w:t>7</w:t>
      </w:r>
      <w:r>
        <w:rPr>
          <w:sz w:val="28"/>
        </w:rPr>
        <w:t>0 (</w:t>
      </w:r>
      <w:r>
        <w:rPr>
          <w:sz w:val="28"/>
        </w:rPr>
        <w:t>семьдесят семь</w:t>
      </w:r>
      <w:r>
        <w:rPr>
          <w:sz w:val="28"/>
        </w:rPr>
        <w:t xml:space="preserve"> тысяч </w:t>
      </w:r>
      <w:r>
        <w:rPr>
          <w:sz w:val="28"/>
        </w:rPr>
        <w:t>девятьсот пятьдесят три</w:t>
      </w:r>
      <w:r>
        <w:rPr>
          <w:sz w:val="28"/>
        </w:rPr>
        <w:t xml:space="preserve">) рубля </w:t>
      </w:r>
      <w:r>
        <w:rPr>
          <w:sz w:val="28"/>
        </w:rPr>
        <w:t>7</w:t>
      </w:r>
      <w:r>
        <w:rPr>
          <w:sz w:val="28"/>
        </w:rPr>
        <w:t>0 копеек.</w:t>
      </w:r>
    </w:p>
    <w:p w14:paraId="14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Заявка на участие в аукционе подается на сайте электронной торговой площадки Газпромбанка (далее – ЭТП ГПБ) в информационно-телекоммуникационной сети «Интернет»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"http://www.etpgpb.ru/"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www.etpgpb.ru</w:t>
      </w:r>
      <w:r>
        <w:rPr>
          <w:color w:val="000000"/>
          <w:sz w:val="28"/>
        </w:rPr>
        <w:fldChar w:fldCharType="end"/>
      </w:r>
      <w:r>
        <w:rPr>
          <w:sz w:val="28"/>
        </w:rPr>
        <w:t>.</w:t>
      </w:r>
    </w:p>
    <w:p w14:paraId="15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>Срок подачи заявок: с даты опубликования объявления о проведении электронного аукциона на право пользования участком недр местного значения до 17 часов 00 минут (время камчатско</w:t>
      </w:r>
      <w:r>
        <w:rPr>
          <w:color w:val="000000"/>
          <w:sz w:val="28"/>
        </w:rPr>
        <w:t>е) 25 декабря 2023 года.</w:t>
      </w:r>
    </w:p>
    <w:p w14:paraId="16000000">
      <w:pPr>
        <w:pStyle w:val="Style_2"/>
        <w:ind w:firstLine="709" w:left="0" w:right="0"/>
        <w:jc w:val="both"/>
        <w:rPr>
          <w:sz w:val="28"/>
        </w:rPr>
      </w:pPr>
      <w:r>
        <w:rPr>
          <w:sz w:val="28"/>
        </w:rPr>
        <w:t xml:space="preserve">С порядком и условиями проведения аукциона, основными требованиями к условиям пользования недрами, а также иной информацией по участку недр местного значения можно ознакомиться на официальном сайте Российской Федерации в информационно-коммуникационной сети «Интернет» для размещения информации о проведении торгов www.torgi.gov.ru, на сайте ЭТП ГПБ в информационно-телекоммуникационной сети «Интернет» </w:t>
      </w:r>
      <w:r>
        <w:rPr>
          <w:color w:val="000000"/>
          <w:sz w:val="28"/>
        </w:rPr>
        <w:fldChar w:fldCharType="begin"/>
      </w:r>
      <w:r>
        <w:rPr>
          <w:color w:val="000000"/>
          <w:sz w:val="28"/>
        </w:rPr>
        <w:instrText>HYPERLINK "http://www.etpgpb.ru/"</w:instrText>
      </w:r>
      <w:r>
        <w:rPr>
          <w:color w:val="000000"/>
          <w:sz w:val="28"/>
        </w:rPr>
        <w:fldChar w:fldCharType="separate"/>
      </w:r>
      <w:r>
        <w:rPr>
          <w:color w:val="000000"/>
          <w:sz w:val="28"/>
        </w:rPr>
        <w:t>www.etpgpb.ru</w:t>
      </w:r>
      <w:r>
        <w:rPr>
          <w:color w:val="000000"/>
          <w:sz w:val="28"/>
        </w:rPr>
        <w:fldChar w:fldCharType="end"/>
      </w:r>
      <w:r>
        <w:rPr>
          <w:color w:val="000000"/>
          <w:sz w:val="28"/>
        </w:rPr>
        <w:t>.</w:t>
      </w:r>
      <w:r>
        <w:rPr>
          <w:sz w:val="28"/>
        </w:rPr>
        <w:t xml:space="preserve"> </w:t>
      </w:r>
    </w:p>
    <w:sectPr>
      <w:headerReference r:id="rId1" w:type="default"/>
      <w:type w:val="nextPage"/>
      <w:pgSz w:h="16838" w:orient="portrait" w:w="11906"/>
      <w:pgMar w:bottom="567" w:footer="0" w:gutter="0" w:header="340" w:left="964" w:right="454" w:top="482"/>
      <w:pgNumType w:fmt="decimal" w:start="3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>PAGE \* Arabic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  <w:rPr>
        <w:sz w:val="28"/>
      </w:rPr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4"/>
    </w:rPr>
  </w:style>
  <w:style w:default="1" w:styleId="Style_2_ch" w:type="character">
    <w:name w:val="Normal"/>
    <w:link w:val="Style_2"/>
    <w:rPr>
      <w:rFonts w:ascii="Times New Roman" w:hAnsi="Times New Roman"/>
      <w:color w:val="000000"/>
      <w:spacing w:val="0"/>
      <w:sz w:val="24"/>
    </w:rPr>
  </w:style>
  <w:style w:styleId="Style_4" w:type="paragraph">
    <w:name w:val="toc 2"/>
    <w:next w:val="Style_2"/>
    <w:link w:val="Style_4_ch"/>
    <w:uiPriority w:val="39"/>
    <w:pPr>
      <w:widowControl w:val="1"/>
      <w:spacing w:after="0" w:before="0" w:line="240" w:lineRule="auto"/>
      <w:ind w:firstLine="0" w:left="200" w:right="0"/>
      <w:jc w:val="left"/>
    </w:pPr>
    <w:rPr>
      <w:rFonts w:ascii="XO Thames" w:hAnsi="XO Thames"/>
      <w:color w:val="000000"/>
      <w:spacing w:val="0"/>
      <w:sz w:val="28"/>
    </w:rPr>
  </w:style>
  <w:style w:styleId="Style_4_ch" w:type="character">
    <w:name w:val="toc 2"/>
    <w:link w:val="Style_4"/>
    <w:rPr>
      <w:rFonts w:ascii="XO Thames" w:hAnsi="XO Thames"/>
      <w:color w:val="000000"/>
      <w:spacing w:val="0"/>
      <w:sz w:val="28"/>
    </w:rPr>
  </w:style>
  <w:style w:styleId="Style_5" w:type="paragraph">
    <w:name w:val="toc 4"/>
    <w:next w:val="Style_2"/>
    <w:link w:val="Style_5_ch"/>
    <w:uiPriority w:val="39"/>
    <w:pPr>
      <w:widowControl w:val="1"/>
      <w:spacing w:after="0" w:before="0" w:line="240" w:lineRule="auto"/>
      <w:ind w:firstLine="0" w:left="600" w:right="0"/>
      <w:jc w:val="left"/>
    </w:pPr>
    <w:rPr>
      <w:rFonts w:ascii="XO Thames" w:hAnsi="XO Thames"/>
      <w:color w:val="000000"/>
      <w:spacing w:val="0"/>
      <w:sz w:val="28"/>
    </w:rPr>
  </w:style>
  <w:style w:styleId="Style_5_ch" w:type="character">
    <w:name w:val="toc 4"/>
    <w:link w:val="Style_5"/>
    <w:rPr>
      <w:rFonts w:ascii="XO Thames" w:hAnsi="XO Thames"/>
      <w:color w:val="000000"/>
      <w:spacing w:val="0"/>
      <w:sz w:val="28"/>
    </w:rPr>
  </w:style>
  <w:style w:styleId="Style_1" w:type="paragraph">
    <w:name w:val="Header"/>
    <w:basedOn w:val="Style_2"/>
    <w:link w:val="Style_1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6" w:type="paragraph">
    <w:name w:val="toc 6"/>
    <w:next w:val="Style_2"/>
    <w:link w:val="Style_6_ch"/>
    <w:uiPriority w:val="39"/>
    <w:pPr>
      <w:widowControl w:val="1"/>
      <w:spacing w:after="0" w:before="0" w:line="240" w:lineRule="auto"/>
      <w:ind w:firstLine="0" w:left="1000" w:right="0"/>
      <w:jc w:val="left"/>
    </w:pPr>
    <w:rPr>
      <w:rFonts w:ascii="XO Thames" w:hAnsi="XO Thames"/>
      <w:color w:val="000000"/>
      <w:spacing w:val="0"/>
      <w:sz w:val="28"/>
    </w:rPr>
  </w:style>
  <w:style w:styleId="Style_6_ch" w:type="character">
    <w:name w:val="toc 6"/>
    <w:link w:val="Style_6"/>
    <w:rPr>
      <w:rFonts w:ascii="XO Thames" w:hAnsi="XO Thames"/>
      <w:color w:val="000000"/>
      <w:spacing w:val="0"/>
      <w:sz w:val="28"/>
    </w:rPr>
  </w:style>
  <w:style w:styleId="Style_7" w:type="paragraph">
    <w:name w:val="toc 7"/>
    <w:next w:val="Style_2"/>
    <w:link w:val="Style_7_ch"/>
    <w:uiPriority w:val="39"/>
    <w:pPr>
      <w:widowControl w:val="1"/>
      <w:spacing w:after="0" w:before="0" w:line="240" w:lineRule="auto"/>
      <w:ind w:firstLine="0" w:left="1200" w:right="0"/>
      <w:jc w:val="left"/>
    </w:pPr>
    <w:rPr>
      <w:rFonts w:ascii="XO Thames" w:hAnsi="XO Thames"/>
      <w:color w:val="000000"/>
      <w:spacing w:val="0"/>
      <w:sz w:val="28"/>
    </w:rPr>
  </w:style>
  <w:style w:styleId="Style_7_ch" w:type="character">
    <w:name w:val="toc 7"/>
    <w:link w:val="Style_7"/>
    <w:rPr>
      <w:rFonts w:ascii="XO Thames" w:hAnsi="XO Thames"/>
      <w:color w:val="000000"/>
      <w:spacing w:val="0"/>
      <w:sz w:val="28"/>
    </w:rPr>
  </w:style>
  <w:style w:styleId="Style_8" w:type="paragraph">
    <w:name w:val="Title"/>
    <w:next w:val="Style_2"/>
    <w:link w:val="Style_8_ch"/>
    <w:pPr>
      <w:widowControl w:val="1"/>
      <w:spacing w:after="567" w:before="567" w:line="240" w:lineRule="auto"/>
      <w:ind w:firstLine="0" w:left="0" w:right="0"/>
      <w:jc w:val="center"/>
    </w:pPr>
    <w:rPr>
      <w:rFonts w:ascii="XO Thames" w:hAnsi="XO Thames"/>
      <w:b w:val="1"/>
      <w:caps w:val="1"/>
      <w:color w:val="000000"/>
      <w:spacing w:val="0"/>
      <w:sz w:val="40"/>
    </w:rPr>
  </w:style>
  <w:style w:styleId="Style_8_ch" w:type="character">
    <w:name w:val="Title"/>
    <w:link w:val="Style_8"/>
    <w:rPr>
      <w:rFonts w:ascii="XO Thames" w:hAnsi="XO Thames"/>
      <w:b w:val="1"/>
      <w:caps w:val="1"/>
      <w:color w:val="000000"/>
      <w:spacing w:val="0"/>
      <w:sz w:val="40"/>
    </w:rPr>
  </w:style>
  <w:style w:styleId="Style_9" w:type="paragraph">
    <w:name w:val="Default Paragraph Font"/>
    <w:link w:val="Style_9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00"/>
      <w:spacing w:val="0"/>
      <w:sz w:val="20"/>
    </w:rPr>
  </w:style>
  <w:style w:styleId="Style_9_ch" w:type="character">
    <w:name w:val="Default Paragraph Font"/>
    <w:link w:val="Style_9"/>
    <w:rPr>
      <w:rFonts w:ascii="Times New Roman" w:hAnsi="Times New Roman"/>
      <w:color w:val="000000"/>
      <w:spacing w:val="0"/>
      <w:sz w:val="20"/>
    </w:rPr>
  </w:style>
  <w:style w:styleId="Style_10" w:type="paragraph">
    <w:name w:val="Subtitle"/>
    <w:next w:val="Style_2"/>
    <w:link w:val="Style_10_ch"/>
    <w:pPr>
      <w:widowControl w:val="1"/>
      <w:spacing w:after="0" w:before="0" w:line="240" w:lineRule="auto"/>
      <w:ind w:firstLine="0" w:left="0" w:right="0"/>
      <w:jc w:val="both"/>
    </w:pPr>
    <w:rPr>
      <w:rFonts w:ascii="XO Thames" w:hAnsi="XO Thames"/>
      <w:i w:val="1"/>
      <w:color w:val="000000"/>
      <w:spacing w:val="0"/>
      <w:sz w:val="24"/>
    </w:rPr>
  </w:style>
  <w:style w:styleId="Style_10_ch" w:type="character">
    <w:name w:val="Subtitle"/>
    <w:link w:val="Style_10"/>
    <w:rPr>
      <w:rFonts w:ascii="XO Thames" w:hAnsi="XO Thames"/>
      <w:i w:val="1"/>
      <w:color w:val="000000"/>
      <w:spacing w:val="0"/>
      <w:sz w:val="24"/>
    </w:rPr>
  </w:style>
  <w:style w:styleId="Style_11" w:type="paragraph">
    <w:name w:val="heading 3"/>
    <w:next w:val="Style_2"/>
    <w:link w:val="Style_11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2"/>
    </w:pPr>
    <w:rPr>
      <w:rFonts w:ascii="XO Thames" w:hAnsi="XO Thames"/>
      <w:b w:val="1"/>
      <w:color w:val="000000"/>
      <w:spacing w:val="0"/>
      <w:sz w:val="26"/>
    </w:rPr>
  </w:style>
  <w:style w:styleId="Style_11_ch" w:type="character">
    <w:name w:val="heading 3"/>
    <w:link w:val="Style_11"/>
    <w:rPr>
      <w:rFonts w:ascii="XO Thames" w:hAnsi="XO Thames"/>
      <w:b w:val="1"/>
      <w:color w:val="000000"/>
      <w:spacing w:val="0"/>
      <w:sz w:val="26"/>
    </w:rPr>
  </w:style>
  <w:style w:styleId="Style_3" w:type="paragraph">
    <w:name w:val="List Paragraph"/>
    <w:basedOn w:val="Style_2"/>
    <w:link w:val="Style_3_ch"/>
    <w:pPr>
      <w:spacing w:after="0" w:before="0"/>
      <w:ind w:firstLine="0" w:left="720" w:right="0"/>
      <w:contextualSpacing w:val="1"/>
    </w:pPr>
  </w:style>
  <w:style w:styleId="Style_3_ch" w:type="character">
    <w:name w:val="List Paragraph"/>
    <w:basedOn w:val="Style_2_ch"/>
    <w:link w:val="Style_3"/>
  </w:style>
  <w:style w:styleId="Style_12" w:type="paragraph">
    <w:name w:val="Caption"/>
    <w:basedOn w:val="Style_2"/>
    <w:link w:val="Style_12_ch"/>
    <w:pPr>
      <w:spacing w:after="120" w:before="120"/>
      <w:ind/>
    </w:pPr>
    <w:rPr>
      <w:i w:val="1"/>
      <w:sz w:val="24"/>
    </w:rPr>
  </w:style>
  <w:style w:styleId="Style_12_ch" w:type="character">
    <w:name w:val="Caption"/>
    <w:basedOn w:val="Style_2_ch"/>
    <w:link w:val="Style_12"/>
    <w:rPr>
      <w:i w:val="1"/>
      <w:sz w:val="24"/>
    </w:rPr>
  </w:style>
  <w:style w:styleId="Style_13" w:type="paragraph">
    <w:name w:val="Footer"/>
    <w:basedOn w:val="Style_2"/>
    <w:link w:val="Style_13_ch"/>
    <w:pPr>
      <w:tabs>
        <w:tab w:leader="none" w:pos="708" w:val="clear"/>
        <w:tab w:leader="none" w:pos="4677" w:val="center"/>
        <w:tab w:leader="none" w:pos="9355" w:val="right"/>
      </w:tabs>
      <w:ind/>
    </w:pPr>
  </w:style>
  <w:style w:styleId="Style_13_ch" w:type="character">
    <w:name w:val="Footer"/>
    <w:basedOn w:val="Style_2_ch"/>
    <w:link w:val="Style_13"/>
  </w:style>
  <w:style w:styleId="Style_14" w:type="paragraph">
    <w:name w:val="Body Text Indent 2"/>
    <w:basedOn w:val="Style_2"/>
    <w:link w:val="Style_14_ch"/>
    <w:pPr>
      <w:spacing w:after="120" w:before="0" w:line="480" w:lineRule="auto"/>
      <w:ind w:firstLine="0" w:left="283" w:right="0"/>
    </w:pPr>
  </w:style>
  <w:style w:styleId="Style_14_ch" w:type="character">
    <w:name w:val="Body Text Indent 2"/>
    <w:basedOn w:val="Style_2_ch"/>
    <w:link w:val="Style_14"/>
  </w:style>
  <w:style w:styleId="Style_15" w:type="paragraph">
    <w:name w:val="Heading 3"/>
    <w:link w:val="Style_15_ch"/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16" w:type="paragraph">
    <w:name w:val="List"/>
    <w:basedOn w:val="Style_17"/>
    <w:link w:val="Style_16_ch"/>
  </w:style>
  <w:style w:styleId="Style_16_ch" w:type="character">
    <w:name w:val="List"/>
    <w:basedOn w:val="Style_17_ch"/>
    <w:link w:val="Style_16"/>
  </w:style>
  <w:style w:styleId="Style_18" w:type="paragraph">
    <w:name w:val="Contents 8"/>
    <w:link w:val="Style_18_ch"/>
    <w:rPr>
      <w:rFonts w:ascii="XO Thames" w:hAnsi="XO Thames"/>
      <w:sz w:val="28"/>
    </w:rPr>
  </w:style>
  <w:style w:styleId="Style_18_ch" w:type="character">
    <w:name w:val="Contents 8"/>
    <w:link w:val="Style_18"/>
    <w:rPr>
      <w:rFonts w:ascii="XO Thames" w:hAnsi="XO Thames"/>
      <w:sz w:val="28"/>
    </w:rPr>
  </w:style>
  <w:style w:styleId="Style_19" w:type="paragraph">
    <w:name w:val="Footer"/>
    <w:link w:val="Style_19_ch"/>
  </w:style>
  <w:style w:styleId="Style_19_ch" w:type="character">
    <w:name w:val="Footer"/>
    <w:link w:val="Style_19"/>
  </w:style>
  <w:style w:styleId="Style_20" w:type="paragraph">
    <w:name w:val="heading 4"/>
    <w:link w:val="Style_20_ch"/>
    <w:pPr>
      <w:ind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Contents 2"/>
    <w:link w:val="Style_21_ch"/>
    <w:rPr>
      <w:rFonts w:ascii="XO Thames" w:hAnsi="XO Thames"/>
      <w:sz w:val="28"/>
    </w:rPr>
  </w:style>
  <w:style w:styleId="Style_21_ch" w:type="character">
    <w:name w:val="Contents 2"/>
    <w:link w:val="Style_21"/>
    <w:rPr>
      <w:rFonts w:ascii="XO Thames" w:hAnsi="XO Thames"/>
      <w:sz w:val="28"/>
    </w:rPr>
  </w:style>
  <w:style w:styleId="Style_22" w:type="paragraph">
    <w:name w:val="toc 3"/>
    <w:next w:val="Style_2"/>
    <w:link w:val="Style_22_ch"/>
    <w:uiPriority w:val="39"/>
    <w:pPr>
      <w:widowControl w:val="1"/>
      <w:spacing w:after="0" w:before="0" w:line="240" w:lineRule="auto"/>
      <w:ind w:firstLine="0" w:left="400" w:right="0"/>
      <w:jc w:val="left"/>
    </w:pPr>
    <w:rPr>
      <w:rFonts w:ascii="XO Thames" w:hAnsi="XO Thames"/>
      <w:color w:val="000000"/>
      <w:spacing w:val="0"/>
      <w:sz w:val="28"/>
    </w:rPr>
  </w:style>
  <w:style w:styleId="Style_22_ch" w:type="character">
    <w:name w:val="toc 3"/>
    <w:link w:val="Style_22"/>
    <w:rPr>
      <w:rFonts w:ascii="XO Thames" w:hAnsi="XO Thames"/>
      <w:color w:val="000000"/>
      <w:spacing w:val="0"/>
      <w:sz w:val="28"/>
    </w:rPr>
  </w:style>
  <w:style w:styleId="Style_23" w:type="paragraph">
    <w:name w:val="ConsPlusTitle"/>
    <w:link w:val="Style_23_ch"/>
    <w:pPr>
      <w:widowControl w:val="0"/>
      <w:spacing w:after="0" w:before="0" w:line="240" w:lineRule="auto"/>
      <w:ind w:firstLine="0" w:left="0" w:right="0"/>
      <w:jc w:val="left"/>
    </w:pPr>
    <w:rPr>
      <w:rFonts w:ascii="Arial" w:hAnsi="Arial"/>
      <w:b w:val="1"/>
      <w:color w:val="000000"/>
      <w:spacing w:val="0"/>
      <w:sz w:val="20"/>
    </w:rPr>
  </w:style>
  <w:style w:styleId="Style_23_ch" w:type="character">
    <w:name w:val="ConsPlusTitle"/>
    <w:link w:val="Style_23"/>
    <w:rPr>
      <w:rFonts w:ascii="Arial" w:hAnsi="Arial"/>
      <w:b w:val="1"/>
      <w:color w:val="000000"/>
      <w:spacing w:val="0"/>
      <w:sz w:val="20"/>
    </w:rPr>
  </w:style>
  <w:style w:styleId="Style_24" w:type="paragraph">
    <w:name w:val="Contents 5"/>
    <w:link w:val="Style_24_ch"/>
    <w:rPr>
      <w:rFonts w:ascii="XO Thames" w:hAnsi="XO Thames"/>
      <w:sz w:val="28"/>
    </w:rPr>
  </w:style>
  <w:style w:styleId="Style_24_ch" w:type="character">
    <w:name w:val="Contents 5"/>
    <w:link w:val="Style_24"/>
    <w:rPr>
      <w:rFonts w:ascii="XO Thames" w:hAnsi="XO Thames"/>
      <w:sz w:val="28"/>
    </w:rPr>
  </w:style>
  <w:style w:styleId="Style_25" w:type="paragraph">
    <w:name w:val="heading 5"/>
    <w:link w:val="Style_25_ch"/>
    <w:pPr>
      <w:ind/>
      <w:outlineLvl w:val="4"/>
    </w:pPr>
    <w:rPr>
      <w:rFonts w:ascii="XO Thames" w:hAnsi="XO Thames"/>
      <w:b w:val="1"/>
      <w:sz w:val="22"/>
    </w:rPr>
  </w:style>
  <w:style w:styleId="Style_25_ch" w:type="character">
    <w:name w:val="heading 5"/>
    <w:link w:val="Style_25"/>
    <w:rPr>
      <w:rFonts w:ascii="XO Thames" w:hAnsi="XO Thames"/>
      <w:b w:val="1"/>
      <w:sz w:val="22"/>
    </w:rPr>
  </w:style>
  <w:style w:styleId="Style_17" w:type="paragraph">
    <w:name w:val="Text body"/>
    <w:link w:val="Style_17_ch"/>
  </w:style>
  <w:style w:styleId="Style_17_ch" w:type="character">
    <w:name w:val="Text body"/>
    <w:link w:val="Style_17"/>
  </w:style>
  <w:style w:styleId="Style_26" w:type="paragraph">
    <w:name w:val="heading 5"/>
    <w:next w:val="Style_2"/>
    <w:link w:val="Style_26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4"/>
    </w:pPr>
    <w:rPr>
      <w:rFonts w:ascii="XO Thames" w:hAnsi="XO Thames"/>
      <w:b w:val="1"/>
      <w:color w:val="000000"/>
      <w:spacing w:val="0"/>
      <w:sz w:val="22"/>
    </w:rPr>
  </w:style>
  <w:style w:styleId="Style_26_ch" w:type="character">
    <w:name w:val="heading 5"/>
    <w:link w:val="Style_26"/>
    <w:rPr>
      <w:rFonts w:ascii="XO Thames" w:hAnsi="XO Thames"/>
      <w:b w:val="1"/>
      <w:color w:val="000000"/>
      <w:spacing w:val="0"/>
      <w:sz w:val="22"/>
    </w:rPr>
  </w:style>
  <w:style w:styleId="Style_27" w:type="paragraph">
    <w:name w:val="Знак1"/>
    <w:basedOn w:val="Style_2"/>
    <w:link w:val="Style_27_ch"/>
    <w:pPr>
      <w:spacing w:after="160" w:before="0" w:line="240" w:lineRule="exact"/>
      <w:ind/>
    </w:pPr>
    <w:rPr>
      <w:rFonts w:ascii="Verdana" w:hAnsi="Verdana"/>
      <w:sz w:val="20"/>
    </w:rPr>
  </w:style>
  <w:style w:styleId="Style_27_ch" w:type="character">
    <w:name w:val="Знак1"/>
    <w:basedOn w:val="Style_2_ch"/>
    <w:link w:val="Style_27"/>
    <w:rPr>
      <w:rFonts w:ascii="Verdana" w:hAnsi="Verdana"/>
      <w:sz w:val="20"/>
    </w:rPr>
  </w:style>
  <w:style w:styleId="Style_28" w:type="paragraph">
    <w:name w:val="heading 1"/>
    <w:link w:val="Style_28_ch"/>
    <w:pPr>
      <w:ind/>
      <w:outlineLvl w:val="0"/>
    </w:pPr>
    <w:rPr>
      <w:rFonts w:ascii="XO Thames" w:hAnsi="XO Thames"/>
      <w:b w:val="1"/>
      <w:sz w:val="32"/>
    </w:rPr>
  </w:style>
  <w:style w:styleId="Style_28_ch" w:type="character">
    <w:name w:val="heading 1"/>
    <w:link w:val="Style_28"/>
    <w:rPr>
      <w:rFonts w:ascii="XO Thames" w:hAnsi="XO Thames"/>
      <w:b w:val="1"/>
      <w:sz w:val="32"/>
    </w:rPr>
  </w:style>
  <w:style w:styleId="Style_29" w:type="paragraph">
    <w:name w:val="heading 1"/>
    <w:next w:val="Style_2"/>
    <w:link w:val="Style_29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0"/>
    </w:pPr>
    <w:rPr>
      <w:rFonts w:ascii="XO Thames" w:hAnsi="XO Thames"/>
      <w:b w:val="1"/>
      <w:color w:val="000000"/>
      <w:spacing w:val="0"/>
      <w:sz w:val="32"/>
    </w:rPr>
  </w:style>
  <w:style w:styleId="Style_29_ch" w:type="character">
    <w:name w:val="heading 1"/>
    <w:link w:val="Style_29"/>
    <w:rPr>
      <w:rFonts w:ascii="XO Thames" w:hAnsi="XO Thames"/>
      <w:b w:val="1"/>
      <w:color w:val="000000"/>
      <w:spacing w:val="0"/>
      <w:sz w:val="32"/>
    </w:rPr>
  </w:style>
  <w:style w:styleId="Style_30" w:type="paragraph">
    <w:name w:val="Unresolved Mention"/>
    <w:basedOn w:val="Style_9"/>
    <w:link w:val="Style_30_ch"/>
    <w:rPr>
      <w:color w:val="605E5C"/>
      <w:shd w:fill="E1DFDD" w:val="clear"/>
    </w:rPr>
  </w:style>
  <w:style w:styleId="Style_30_ch" w:type="character">
    <w:name w:val="Unresolved Mention"/>
    <w:basedOn w:val="Style_9_ch"/>
    <w:link w:val="Style_30"/>
    <w:rPr>
      <w:color w:val="605E5C"/>
      <w:shd w:fill="E1DFDD" w:val="clear"/>
    </w:rPr>
  </w:style>
  <w:style w:styleId="Style_31" w:type="paragraph">
    <w:name w:val="Верхний колонтитул Знак"/>
    <w:basedOn w:val="Style_9"/>
    <w:link w:val="Style_31_ch"/>
    <w:rPr>
      <w:sz w:val="24"/>
    </w:rPr>
  </w:style>
  <w:style w:styleId="Style_31_ch" w:type="character">
    <w:name w:val="Верхний колонтитул Знак"/>
    <w:basedOn w:val="Style_9_ch"/>
    <w:link w:val="Style_31"/>
    <w:rPr>
      <w:sz w:val="24"/>
    </w:rPr>
  </w:style>
  <w:style w:styleId="Style_32" w:type="paragraph">
    <w:name w:val="Hyperlink"/>
    <w:link w:val="Style_32_ch"/>
    <w:rPr>
      <w:color w:val="0000FF"/>
      <w:u w:val="single"/>
    </w:rPr>
  </w:style>
  <w:style w:styleId="Style_32_ch" w:type="character">
    <w:name w:val="Hyperlink"/>
    <w:link w:val="Style_32"/>
    <w:rPr>
      <w:color w:val="0000FF"/>
      <w:u w:val="single"/>
    </w:rPr>
  </w:style>
  <w:style w:styleId="Style_33" w:type="paragraph">
    <w:name w:val="Footnote"/>
    <w:link w:val="Style_33_ch"/>
    <w:pPr>
      <w:widowControl w:val="1"/>
      <w:spacing w:after="0" w:before="0" w:line="240" w:lineRule="auto"/>
      <w:ind w:firstLine="851" w:left="0" w:right="0"/>
      <w:jc w:val="both"/>
    </w:pPr>
    <w:rPr>
      <w:rFonts w:ascii="XO Thames" w:hAnsi="XO Thames"/>
      <w:color w:val="000000"/>
      <w:spacing w:val="0"/>
      <w:sz w:val="22"/>
    </w:rPr>
  </w:style>
  <w:style w:styleId="Style_33_ch" w:type="character">
    <w:name w:val="Footnote"/>
    <w:link w:val="Style_33"/>
    <w:rPr>
      <w:rFonts w:ascii="XO Thames" w:hAnsi="XO Thames"/>
      <w:color w:val="000000"/>
      <w:spacing w:val="0"/>
      <w:sz w:val="22"/>
    </w:rPr>
  </w:style>
  <w:style w:styleId="Style_34" w:type="paragraph">
    <w:name w:val="toc 1"/>
    <w:next w:val="Style_2"/>
    <w:link w:val="Style_34_ch"/>
    <w:uiPriority w:val="39"/>
    <w:pPr>
      <w:widowControl w:val="1"/>
      <w:spacing w:after="0" w:before="0" w:line="240" w:lineRule="auto"/>
      <w:ind w:firstLine="0" w:left="0" w:right="0"/>
      <w:jc w:val="left"/>
    </w:pPr>
    <w:rPr>
      <w:rFonts w:ascii="XO Thames" w:hAnsi="XO Thames"/>
      <w:b w:val="1"/>
      <w:color w:val="000000"/>
      <w:spacing w:val="0"/>
      <w:sz w:val="28"/>
    </w:rPr>
  </w:style>
  <w:style w:styleId="Style_34_ch" w:type="character">
    <w:name w:val="toc 1"/>
    <w:link w:val="Style_34"/>
    <w:rPr>
      <w:rFonts w:ascii="XO Thames" w:hAnsi="XO Thames"/>
      <w:b w:val="1"/>
      <w:color w:val="000000"/>
      <w:spacing w:val="0"/>
      <w:sz w:val="28"/>
    </w:rPr>
  </w:style>
  <w:style w:styleId="Style_35" w:type="paragraph">
    <w:name w:val="Header and Footer"/>
    <w:link w:val="Style_35_ch"/>
    <w:rPr>
      <w:rFonts w:ascii="XO Thames" w:hAnsi="XO Thames"/>
      <w:sz w:val="20"/>
    </w:rPr>
  </w:style>
  <w:style w:styleId="Style_35_ch" w:type="character">
    <w:name w:val="Header and Footer"/>
    <w:link w:val="Style_35"/>
    <w:rPr>
      <w:rFonts w:ascii="XO Thames" w:hAnsi="XO Thames"/>
      <w:sz w:val="20"/>
    </w:rPr>
  </w:style>
  <w:style w:styleId="Style_36" w:type="paragraph">
    <w:name w:val="Body Text"/>
    <w:basedOn w:val="Style_2"/>
    <w:link w:val="Style_36_ch"/>
    <w:pPr>
      <w:spacing w:after="140" w:before="0" w:line="276" w:lineRule="auto"/>
      <w:ind/>
    </w:pPr>
  </w:style>
  <w:style w:styleId="Style_36_ch" w:type="character">
    <w:name w:val="Body Text"/>
    <w:basedOn w:val="Style_2_ch"/>
    <w:link w:val="Style_36"/>
  </w:style>
  <w:style w:styleId="Style_37" w:type="paragraph">
    <w:name w:val="Internet link"/>
    <w:link w:val="Style_37_ch"/>
    <w:pPr>
      <w:widowControl w:val="1"/>
      <w:spacing w:after="0" w:before="0" w:line="240" w:lineRule="auto"/>
      <w:ind w:firstLine="0" w:left="0" w:right="0"/>
      <w:jc w:val="left"/>
    </w:pPr>
    <w:rPr>
      <w:rFonts w:ascii="Times New Roman" w:hAnsi="Times New Roman"/>
      <w:color w:val="0000FF"/>
      <w:spacing w:val="0"/>
      <w:sz w:val="20"/>
      <w:u w:val="single"/>
    </w:rPr>
  </w:style>
  <w:style w:styleId="Style_37_ch" w:type="character">
    <w:name w:val="Internet link"/>
    <w:link w:val="Style_37"/>
    <w:rPr>
      <w:rFonts w:ascii="Times New Roman" w:hAnsi="Times New Roman"/>
      <w:color w:val="0000FF"/>
      <w:spacing w:val="0"/>
      <w:sz w:val="20"/>
      <w:u w:val="single"/>
    </w:rPr>
  </w:style>
  <w:style w:styleId="Style_38" w:type="paragraph">
    <w:name w:val="Caption"/>
    <w:link w:val="Style_38_ch"/>
    <w:rPr>
      <w:i w:val="1"/>
      <w:sz w:val="24"/>
    </w:rPr>
  </w:style>
  <w:style w:styleId="Style_38_ch" w:type="character">
    <w:name w:val="Caption"/>
    <w:link w:val="Style_38"/>
    <w:rPr>
      <w:i w:val="1"/>
      <w:sz w:val="24"/>
    </w:rPr>
  </w:style>
  <w:style w:styleId="Style_39" w:type="paragraph">
    <w:name w:val="toc 9"/>
    <w:next w:val="Style_2"/>
    <w:link w:val="Style_39_ch"/>
    <w:uiPriority w:val="39"/>
    <w:pPr>
      <w:widowControl w:val="1"/>
      <w:spacing w:after="0" w:before="0" w:line="240" w:lineRule="auto"/>
      <w:ind w:firstLine="0" w:left="1600" w:right="0"/>
      <w:jc w:val="left"/>
    </w:pPr>
    <w:rPr>
      <w:rFonts w:ascii="XO Thames" w:hAnsi="XO Thames"/>
      <w:color w:val="000000"/>
      <w:spacing w:val="0"/>
      <w:sz w:val="28"/>
    </w:rPr>
  </w:style>
  <w:style w:styleId="Style_39_ch" w:type="character">
    <w:name w:val="toc 9"/>
    <w:link w:val="Style_39"/>
    <w:rPr>
      <w:rFonts w:ascii="XO Thames" w:hAnsi="XO Thames"/>
      <w:color w:val="000000"/>
      <w:spacing w:val="0"/>
      <w:sz w:val="28"/>
    </w:rPr>
  </w:style>
  <w:style w:styleId="Style_40" w:type="paragraph">
    <w:name w:val="Balloon Text"/>
    <w:basedOn w:val="Style_2"/>
    <w:link w:val="Style_40_ch"/>
    <w:rPr>
      <w:rFonts w:ascii="Tahoma" w:hAnsi="Tahoma"/>
      <w:sz w:val="16"/>
    </w:rPr>
  </w:style>
  <w:style w:styleId="Style_40_ch" w:type="character">
    <w:name w:val="Balloon Text"/>
    <w:basedOn w:val="Style_2_ch"/>
    <w:link w:val="Style_40"/>
    <w:rPr>
      <w:rFonts w:ascii="Tahoma" w:hAnsi="Tahoma"/>
      <w:sz w:val="16"/>
    </w:rPr>
  </w:style>
  <w:style w:styleId="Style_41" w:type="paragraph">
    <w:name w:val="Contents 4"/>
    <w:link w:val="Style_41_ch"/>
    <w:rPr>
      <w:rFonts w:ascii="XO Thames" w:hAnsi="XO Thames"/>
      <w:sz w:val="28"/>
    </w:rPr>
  </w:style>
  <w:style w:styleId="Style_41_ch" w:type="character">
    <w:name w:val="Contents 4"/>
    <w:link w:val="Style_41"/>
    <w:rPr>
      <w:rFonts w:ascii="XO Thames" w:hAnsi="XO Thames"/>
      <w:sz w:val="28"/>
    </w:rPr>
  </w:style>
  <w:style w:styleId="Style_42" w:type="paragraph">
    <w:name w:val="List"/>
    <w:basedOn w:val="Style_36"/>
    <w:link w:val="Style_42_ch"/>
  </w:style>
  <w:style w:styleId="Style_42_ch" w:type="character">
    <w:name w:val="List"/>
    <w:basedOn w:val="Style_36_ch"/>
    <w:link w:val="Style_42"/>
  </w:style>
  <w:style w:styleId="Style_43" w:type="paragraph">
    <w:name w:val="Заголовок"/>
    <w:basedOn w:val="Style_2"/>
    <w:next w:val="Style_36"/>
    <w:link w:val="Style_43_ch"/>
    <w:pPr>
      <w:keepNext w:val="1"/>
      <w:spacing w:after="120" w:before="240"/>
      <w:ind/>
    </w:pPr>
    <w:rPr>
      <w:rFonts w:ascii="Open Sans" w:hAnsi="Open Sans"/>
      <w:sz w:val="28"/>
    </w:rPr>
  </w:style>
  <w:style w:styleId="Style_43_ch" w:type="character">
    <w:name w:val="Заголовок"/>
    <w:basedOn w:val="Style_2_ch"/>
    <w:link w:val="Style_43"/>
    <w:rPr>
      <w:rFonts w:ascii="Open Sans" w:hAnsi="Open Sans"/>
      <w:sz w:val="28"/>
    </w:rPr>
  </w:style>
  <w:style w:styleId="Style_44" w:type="paragraph">
    <w:name w:val="toc 8"/>
    <w:next w:val="Style_2"/>
    <w:link w:val="Style_44_ch"/>
    <w:uiPriority w:val="39"/>
    <w:pPr>
      <w:widowControl w:val="1"/>
      <w:spacing w:after="0" w:before="0" w:line="240" w:lineRule="auto"/>
      <w:ind w:firstLine="0" w:left="1400" w:right="0"/>
      <w:jc w:val="left"/>
    </w:pPr>
    <w:rPr>
      <w:rFonts w:ascii="XO Thames" w:hAnsi="XO Thames"/>
      <w:color w:val="000000"/>
      <w:spacing w:val="0"/>
      <w:sz w:val="28"/>
    </w:rPr>
  </w:style>
  <w:style w:styleId="Style_44_ch" w:type="character">
    <w:name w:val="toc 8"/>
    <w:link w:val="Style_44"/>
    <w:rPr>
      <w:rFonts w:ascii="XO Thames" w:hAnsi="XO Thames"/>
      <w:color w:val="000000"/>
      <w:spacing w:val="0"/>
      <w:sz w:val="28"/>
    </w:rPr>
  </w:style>
  <w:style w:styleId="Style_45" w:type="paragraph">
    <w:name w:val="Contents 7"/>
    <w:link w:val="Style_45_ch"/>
    <w:rPr>
      <w:rFonts w:ascii="XO Thames" w:hAnsi="XO Thames"/>
      <w:sz w:val="28"/>
    </w:rPr>
  </w:style>
  <w:style w:styleId="Style_45_ch" w:type="character">
    <w:name w:val="Contents 7"/>
    <w:link w:val="Style_45"/>
    <w:rPr>
      <w:rFonts w:ascii="XO Thames" w:hAnsi="XO Thames"/>
      <w:sz w:val="28"/>
    </w:rPr>
  </w:style>
  <w:style w:styleId="Style_46" w:type="paragraph">
    <w:name w:val="Header"/>
    <w:link w:val="Style_46_ch"/>
  </w:style>
  <w:style w:styleId="Style_46_ch" w:type="character">
    <w:name w:val="Header"/>
    <w:link w:val="Style_46"/>
  </w:style>
  <w:style w:styleId="Style_47" w:type="paragraph">
    <w:name w:val="Указатель"/>
    <w:basedOn w:val="Style_2"/>
    <w:link w:val="Style_47_ch"/>
  </w:style>
  <w:style w:styleId="Style_47_ch" w:type="character">
    <w:name w:val="Указатель"/>
    <w:basedOn w:val="Style_2_ch"/>
    <w:link w:val="Style_47"/>
  </w:style>
  <w:style w:styleId="Style_48" w:type="paragraph">
    <w:name w:val="Contents 1"/>
    <w:link w:val="Style_48_ch"/>
    <w:rPr>
      <w:rFonts w:ascii="XO Thames" w:hAnsi="XO Thames"/>
      <w:b w:val="1"/>
      <w:sz w:val="28"/>
    </w:rPr>
  </w:style>
  <w:style w:styleId="Style_48_ch" w:type="character">
    <w:name w:val="Contents 1"/>
    <w:link w:val="Style_48"/>
    <w:rPr>
      <w:rFonts w:ascii="XO Thames" w:hAnsi="XO Thames"/>
      <w:b w:val="1"/>
      <w:sz w:val="28"/>
    </w:rPr>
  </w:style>
  <w:style w:styleId="Style_49" w:type="paragraph">
    <w:name w:val="Contents 3"/>
    <w:link w:val="Style_49_ch"/>
    <w:rPr>
      <w:rFonts w:ascii="XO Thames" w:hAnsi="XO Thames"/>
      <w:sz w:val="28"/>
    </w:rPr>
  </w:style>
  <w:style w:styleId="Style_49_ch" w:type="character">
    <w:name w:val="Contents 3"/>
    <w:link w:val="Style_49"/>
    <w:rPr>
      <w:rFonts w:ascii="XO Thames" w:hAnsi="XO Thames"/>
      <w:sz w:val="28"/>
    </w:rPr>
  </w:style>
  <w:style w:styleId="Style_50" w:type="paragraph">
    <w:name w:val="toc 5"/>
    <w:next w:val="Style_2"/>
    <w:link w:val="Style_50_ch"/>
    <w:uiPriority w:val="39"/>
    <w:pPr>
      <w:widowControl w:val="1"/>
      <w:spacing w:after="0" w:before="0" w:line="240" w:lineRule="auto"/>
      <w:ind w:firstLine="0" w:left="800" w:right="0"/>
      <w:jc w:val="left"/>
    </w:pPr>
    <w:rPr>
      <w:rFonts w:ascii="XO Thames" w:hAnsi="XO Thames"/>
      <w:color w:val="000000"/>
      <w:spacing w:val="0"/>
      <w:sz w:val="28"/>
    </w:rPr>
  </w:style>
  <w:style w:styleId="Style_50_ch" w:type="character">
    <w:name w:val="toc 5"/>
    <w:link w:val="Style_50"/>
    <w:rPr>
      <w:rFonts w:ascii="XO Thames" w:hAnsi="XO Thames"/>
      <w:color w:val="000000"/>
      <w:spacing w:val="0"/>
      <w:sz w:val="28"/>
    </w:rPr>
  </w:style>
  <w:style w:styleId="Style_51" w:type="paragraph">
    <w:name w:val="heading 2"/>
    <w:next w:val="Style_2"/>
    <w:link w:val="Style_51_ch"/>
    <w:pPr>
      <w:widowControl w:val="1"/>
      <w:spacing w:after="120" w:before="120" w:line="240" w:lineRule="auto"/>
      <w:ind w:firstLine="0" w:left="0" w:right="0"/>
      <w:jc w:val="both"/>
      <w:outlineLvl w:val="1"/>
    </w:pPr>
    <w:rPr>
      <w:rFonts w:ascii="XO Thames" w:hAnsi="XO Thames"/>
      <w:b w:val="1"/>
      <w:color w:val="000000"/>
      <w:spacing w:val="0"/>
      <w:sz w:val="28"/>
    </w:rPr>
  </w:style>
  <w:style w:styleId="Style_51_ch" w:type="character">
    <w:name w:val="heading 2"/>
    <w:link w:val="Style_51"/>
    <w:rPr>
      <w:rFonts w:ascii="XO Thames" w:hAnsi="XO Thames"/>
      <w:b w:val="1"/>
      <w:color w:val="000000"/>
      <w:spacing w:val="0"/>
      <w:sz w:val="28"/>
    </w:rPr>
  </w:style>
  <w:style w:styleId="Style_52" w:type="paragraph">
    <w:name w:val="Subtitle"/>
    <w:link w:val="Style_52_ch"/>
    <w:uiPriority w:val="11"/>
    <w:qFormat/>
    <w:rPr>
      <w:rFonts w:ascii="XO Thames" w:hAnsi="XO Thames"/>
      <w:i w:val="1"/>
      <w:sz w:val="24"/>
    </w:rPr>
  </w:style>
  <w:style w:styleId="Style_52_ch" w:type="character">
    <w:name w:val="Subtitle"/>
    <w:link w:val="Style_52"/>
    <w:rPr>
      <w:rFonts w:ascii="XO Thames" w:hAnsi="XO Thames"/>
      <w:i w:val="1"/>
      <w:sz w:val="24"/>
    </w:rPr>
  </w:style>
  <w:style w:styleId="Style_53" w:type="paragraph">
    <w:name w:val="Contents 9"/>
    <w:link w:val="Style_53_ch"/>
    <w:rPr>
      <w:rFonts w:ascii="XO Thames" w:hAnsi="XO Thames"/>
      <w:sz w:val="28"/>
    </w:rPr>
  </w:style>
  <w:style w:styleId="Style_53_ch" w:type="character">
    <w:name w:val="Contents 9"/>
    <w:link w:val="Style_53"/>
    <w:rPr>
      <w:rFonts w:ascii="XO Thames" w:hAnsi="XO Thames"/>
      <w:sz w:val="28"/>
    </w:rPr>
  </w:style>
  <w:style w:styleId="Style_54" w:type="paragraph">
    <w:name w:val="Нижний колонтитул Знак"/>
    <w:basedOn w:val="Style_9"/>
    <w:link w:val="Style_54_ch"/>
    <w:rPr>
      <w:sz w:val="24"/>
    </w:rPr>
  </w:style>
  <w:style w:styleId="Style_54_ch" w:type="character">
    <w:name w:val="Нижний колонтитул Знак"/>
    <w:basedOn w:val="Style_9_ch"/>
    <w:link w:val="Style_54"/>
    <w:rPr>
      <w:sz w:val="24"/>
    </w:rPr>
  </w:style>
  <w:style w:styleId="Style_55" w:type="paragraph">
    <w:name w:val="Колонтитул"/>
    <w:basedOn w:val="Style_2"/>
    <w:link w:val="Style_55_ch"/>
  </w:style>
  <w:style w:styleId="Style_55_ch" w:type="character">
    <w:name w:val="Колонтитул"/>
    <w:basedOn w:val="Style_2_ch"/>
    <w:link w:val="Style_55"/>
  </w:style>
  <w:style w:styleId="Style_56" w:type="paragraph">
    <w:name w:val="Title"/>
    <w:link w:val="Style_56_ch"/>
    <w:uiPriority w:val="10"/>
    <w:qFormat/>
    <w:rPr>
      <w:rFonts w:ascii="XO Thames" w:hAnsi="XO Thames"/>
      <w:b w:val="1"/>
      <w:caps w:val="1"/>
      <w:sz w:val="40"/>
    </w:rPr>
  </w:style>
  <w:style w:styleId="Style_56_ch" w:type="character">
    <w:name w:val="Title"/>
    <w:link w:val="Style_56"/>
    <w:rPr>
      <w:rFonts w:ascii="XO Thames" w:hAnsi="XO Thames"/>
      <w:b w:val="1"/>
      <w:caps w:val="1"/>
      <w:sz w:val="40"/>
    </w:rPr>
  </w:style>
  <w:style w:styleId="Style_57" w:type="paragraph">
    <w:name w:val="heading 4"/>
    <w:next w:val="Style_2"/>
    <w:link w:val="Style_57_ch"/>
    <w:uiPriority w:val="9"/>
    <w:qFormat/>
    <w:pPr>
      <w:widowControl w:val="1"/>
      <w:spacing w:after="120" w:before="120" w:line="240" w:lineRule="auto"/>
      <w:ind w:firstLine="0" w:left="0" w:right="0"/>
      <w:jc w:val="both"/>
      <w:outlineLvl w:val="3"/>
    </w:pPr>
    <w:rPr>
      <w:rFonts w:ascii="XO Thames" w:hAnsi="XO Thames"/>
      <w:b w:val="1"/>
      <w:color w:val="000000"/>
      <w:spacing w:val="0"/>
      <w:sz w:val="24"/>
    </w:rPr>
  </w:style>
  <w:style w:styleId="Style_57_ch" w:type="character">
    <w:name w:val="heading 4"/>
    <w:link w:val="Style_57"/>
    <w:rPr>
      <w:rFonts w:ascii="XO Thames" w:hAnsi="XO Thames"/>
      <w:b w:val="1"/>
      <w:color w:val="000000"/>
      <w:spacing w:val="0"/>
      <w:sz w:val="24"/>
    </w:rPr>
  </w:style>
  <w:style w:styleId="Style_58" w:type="paragraph">
    <w:name w:val="heading 2"/>
    <w:link w:val="Style_58_ch"/>
    <w:uiPriority w:val="9"/>
    <w:qFormat/>
    <w:pPr>
      <w:ind/>
      <w:outlineLvl w:val="1"/>
    </w:pPr>
    <w:rPr>
      <w:rFonts w:ascii="XO Thames" w:hAnsi="XO Thames"/>
      <w:b w:val="1"/>
      <w:sz w:val="28"/>
    </w:rPr>
  </w:style>
  <w:style w:styleId="Style_58_ch" w:type="character">
    <w:name w:val="heading 2"/>
    <w:link w:val="Style_58"/>
    <w:rPr>
      <w:rFonts w:ascii="XO Thames" w:hAnsi="XO Thames"/>
      <w:b w:val="1"/>
      <w:sz w:val="28"/>
    </w:rPr>
  </w:style>
  <w:style w:styleId="Style_59" w:type="paragraph">
    <w:name w:val="Contents 6"/>
    <w:link w:val="Style_59_ch"/>
    <w:rPr>
      <w:rFonts w:ascii="XO Thames" w:hAnsi="XO Thames"/>
      <w:sz w:val="28"/>
    </w:rPr>
  </w:style>
  <w:style w:styleId="Style_59_ch" w:type="character">
    <w:name w:val="Contents 6"/>
    <w:link w:val="Style_59"/>
    <w:rPr>
      <w:rFonts w:ascii="XO Thames" w:hAnsi="XO Thames"/>
      <w:sz w:val="28"/>
    </w:rPr>
  </w:style>
  <w:style w:styleId="Style_60" w:type="table">
    <w:name w:val="Table Grid"/>
    <w:basedOn w:val="Style_61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61" w:type="table">
    <w:name w:val="Normal Table"/>
    <w:tblPr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2023-12-15T04:49:25Z</dcterms:modified>
</cp:coreProperties>
</file>