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386" w:right="0" w:hanging="0"/>
        <w:rPr>
          <w:sz w:val="28"/>
        </w:rPr>
      </w:pPr>
      <w:r>
        <w:rPr>
          <w:sz w:val="28"/>
        </w:rPr>
        <w:t>Приложение 3 к приказу</w:t>
      </w:r>
    </w:p>
    <w:p>
      <w:pPr>
        <w:pStyle w:val="Normal"/>
        <w:ind w:left="5386" w:right="0" w:hanging="0"/>
        <w:rPr>
          <w:sz w:val="28"/>
        </w:rPr>
      </w:pPr>
      <w:r>
        <w:rPr>
          <w:sz w:val="28"/>
        </w:rPr>
        <w:t>Министерства природных ресурсов</w:t>
      </w:r>
    </w:p>
    <w:p>
      <w:pPr>
        <w:pStyle w:val="Normal"/>
        <w:ind w:left="5386" w:right="0" w:hanging="0"/>
        <w:rPr>
          <w:sz w:val="28"/>
        </w:rPr>
      </w:pPr>
      <w:r>
        <w:rPr>
          <w:sz w:val="28"/>
        </w:rPr>
        <w:t>и экологии Камчатского края</w:t>
      </w:r>
    </w:p>
    <w:p>
      <w:pPr>
        <w:pStyle w:val="Normal"/>
        <w:tabs>
          <w:tab w:val="clear" w:pos="708"/>
          <w:tab w:val="left" w:pos="5103" w:leader="none"/>
        </w:tabs>
        <w:ind w:left="5103" w:right="0" w:firstLine="284"/>
        <w:jc w:val="both"/>
        <w:rPr/>
      </w:pPr>
      <w:r>
        <w:rPr>
          <w:sz w:val="28"/>
        </w:rPr>
        <w:t xml:space="preserve">от [ </w:t>
      </w:r>
      <w:r>
        <w:rPr>
          <w:sz w:val="28"/>
        </w:rPr>
        <w:t>22.11.2023</w:t>
      </w:r>
      <w:r>
        <w:rPr>
          <w:sz w:val="28"/>
        </w:rPr>
        <w:t xml:space="preserve">] № [ </w:t>
      </w:r>
      <w:r>
        <w:rPr>
          <w:sz w:val="28"/>
        </w:rPr>
        <w:t>404-П</w:t>
      </w:r>
      <w:r>
        <w:rPr>
          <w:sz w:val="28"/>
        </w:rPr>
        <w:t>]</w:t>
      </w:r>
    </w:p>
    <w:p>
      <w:pPr>
        <w:pStyle w:val="Normal"/>
        <w:ind w:left="0" w:right="0" w:firstLine="284"/>
        <w:jc w:val="center"/>
        <w:rPr>
          <w:sz w:val="27"/>
        </w:rPr>
      </w:pPr>
      <w:r>
        <w:rPr>
          <w:sz w:val="27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Объявление</w:t>
      </w:r>
    </w:p>
    <w:p>
      <w:pPr>
        <w:pStyle w:val="Normal"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участком недр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местного значения «Русь» </w:t>
      </w:r>
      <w:r>
        <w:rPr>
          <w:b w:val="false"/>
          <w:sz w:val="28"/>
        </w:rPr>
        <w:t xml:space="preserve">с целью геологического изучения недр, </w:t>
      </w:r>
    </w:p>
    <w:p>
      <w:pPr>
        <w:pStyle w:val="Normal"/>
        <w:jc w:val="center"/>
        <w:rPr>
          <w:sz w:val="28"/>
        </w:rPr>
      </w:pPr>
      <w:r>
        <w:rPr>
          <w:b w:val="false"/>
          <w:sz w:val="28"/>
        </w:rPr>
        <w:t>разведки и добычи  песчано-гравийных пород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участком недр местного значения «Русь» с целью геологического изучения недр, разведки и добычи песчано-гравийных пород, расположенным на территории Соболевского муниципального района Камчатского края. 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участком недр местного значения, полученный по итогам проведенного аукциона.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участке недр, обладающие квалифицированными специалистами, необходимыми финансовыми и техническими средствами. </w:t>
      </w:r>
    </w:p>
    <w:p>
      <w:pPr>
        <w:pStyle w:val="ListParagraph1"/>
        <w:tabs>
          <w:tab w:val="clear" w:pos="708"/>
          <w:tab w:val="left" w:pos="993" w:leader="none"/>
          <w:tab w:val="left" w:pos="1276" w:leader="none"/>
        </w:tabs>
        <w:spacing w:lineRule="auto" w:line="240"/>
        <w:ind w:left="0" w:right="0" w:firstLine="709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06 декабря 2023 года в 13 часов 00 минут (время камчатское).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Размер сбора за участие в аукционе – </w:t>
      </w:r>
      <w:r>
        <w:rPr>
          <w:color w:val="000000"/>
          <w:sz w:val="28"/>
        </w:rPr>
        <w:t>57 099,00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семь тысяч девяносто девять)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color w:val="000000"/>
          <w:sz w:val="28"/>
        </w:rPr>
        <w:t>208 426 (двести восемь тысяч четыреста двадцать шесть)</w:t>
      </w:r>
      <w:r>
        <w:rPr>
          <w:sz w:val="28"/>
        </w:rPr>
        <w:t xml:space="preserve"> рублей.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Величина шага аукциона – 20 842,60 (двадцать тысяч восемьсот сорок два) рубля 60 копеек.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hyperlink r:id="rId2">
        <w:r>
          <w:rPr>
            <w:color w:val="000000"/>
            <w:sz w:val="28"/>
          </w:rPr>
          <w:t>www.etpgpb.ru</w:t>
        </w:r>
      </w:hyperlink>
      <w:r>
        <w:rPr>
          <w:sz w:val="28"/>
        </w:rPr>
        <w:t>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>Срок подачи заявок: с даты опубликования объявления о проведении электронного аукциона на право пользования участком недр местного значения до 17 часов 00 минут (время камчатско</w:t>
      </w:r>
      <w:r>
        <w:rPr>
          <w:color w:val="000000"/>
          <w:sz w:val="28"/>
        </w:rPr>
        <w:t>е) 04 декабря 2023 года.</w:t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hyperlink r:id="rId3">
        <w:r>
          <w:rPr>
            <w:color w:val="000000"/>
            <w:sz w:val="28"/>
          </w:rPr>
          <w:t>www.etpgpb.ru</w:t>
        </w:r>
      </w:hyperlink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w:type="default" r:id="rId4"/>
      <w:type w:val="nextPage"/>
      <w:pgSz w:w="11906" w:h="16838"/>
      <w:pgMar w:left="964" w:right="454" w:gutter="0" w:header="340" w:top="482" w:footer="0" w:bottom="567"/>
      <w:pgNumType w:start="20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/>
    </w:pPr>
    <w:r>
      <w:rPr/>
      <w:t>27</w:t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Lohit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BodyTextIndent2">
    <w:name w:val="Body Text Indent 2"/>
    <w:link w:val="BodyTextIndent21"/>
    <w:qFormat/>
    <w:rPr/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Style9">
    <w:name w:val="Верхний колонтитул Знак"/>
    <w:basedOn w:val="DefaultParagraphFont"/>
    <w:link w:val="Style20"/>
    <w:qFormat/>
    <w:rPr>
      <w:sz w:val="24"/>
    </w:rPr>
  </w:style>
  <w:style w:type="character" w:styleId="List">
    <w:name w:val="List"/>
    <w:basedOn w:val="Textbody"/>
    <w:qFormat/>
    <w:rPr/>
  </w:style>
  <w:style w:type="character" w:styleId="Style10">
    <w:name w:val="Указатель"/>
    <w:link w:val="Style19"/>
    <w:qFormat/>
    <w:rPr/>
  </w:style>
  <w:style w:type="character" w:styleId="UnresolvedMention">
    <w:name w:val="Unresolved Mention"/>
    <w:basedOn w:val="DefaultParagraphFont"/>
    <w:link w:val="UnresolvedMention1"/>
    <w:qFormat/>
    <w:rPr>
      <w:color w:val="605E5C"/>
      <w:shd w:fill="E1DFDD" w:val="clear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Style11">
    <w:name w:val="Колонтитул"/>
    <w:link w:val="Style21"/>
    <w:qFormat/>
    <w:rPr/>
  </w:style>
  <w:style w:type="character" w:styleId="Style12">
    <w:name w:val="Заголовок"/>
    <w:link w:val="Style15"/>
    <w:qFormat/>
    <w:rPr>
      <w:rFonts w:ascii="Open Sans" w:hAnsi="Open Sans"/>
      <w:sz w:val="28"/>
    </w:rPr>
  </w:style>
  <w:style w:type="character" w:styleId="Textbody">
    <w:name w:val="Text body"/>
    <w:qFormat/>
    <w:rPr/>
  </w:style>
  <w:style w:type="character" w:styleId="Footer">
    <w:name w:val="Footer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er">
    <w:name w:val="Header"/>
    <w:qFormat/>
    <w:rPr/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13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ListParagraph">
    <w:name w:val="List Paragraph"/>
    <w:link w:val="ListParagraph1"/>
    <w:qFormat/>
    <w:rPr/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Style14">
    <w:name w:val="Нижний колонтитул Знак"/>
    <w:basedOn w:val="DefaultParagraphFont"/>
    <w:link w:val="Style24"/>
    <w:qFormat/>
    <w:rPr>
      <w:sz w:val="24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11">
    <w:name w:val="Знак1"/>
    <w:link w:val="13"/>
    <w:qFormat/>
    <w:rPr>
      <w:rFonts w:ascii="Verdana" w:hAnsi="Verdana"/>
      <w:sz w:val="20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Caption">
    <w:name w:val="Caption"/>
    <w:qFormat/>
    <w:rPr>
      <w:i/>
      <w:sz w:val="24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z w:val="20"/>
    </w:rPr>
  </w:style>
  <w:style w:type="paragraph" w:styleId="Style15">
    <w:name w:val="Заголовок"/>
    <w:basedOn w:val="Normal"/>
    <w:next w:val="Style16"/>
    <w:link w:val="Style12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pacing w:before="120" w:after="120"/>
    </w:pPr>
    <w:rPr>
      <w:i/>
      <w:sz w:val="24"/>
    </w:rPr>
  </w:style>
  <w:style w:type="paragraph" w:styleId="Style19">
    <w:name w:val="Указатель"/>
    <w:basedOn w:val="Normal"/>
    <w:link w:val="Style10"/>
    <w:qFormat/>
    <w:pPr/>
    <w:rPr/>
  </w:style>
  <w:style w:type="paragraph" w:styleId="21">
    <w:name w:val="TOC 2"/>
    <w:next w:val="Normal"/>
    <w:uiPriority w:val="39"/>
    <w:pPr>
      <w:widowControl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BodyTextIndent21">
    <w:name w:val="Body Text Indent 2"/>
    <w:basedOn w:val="Normal"/>
    <w:link w:val="BodyTextIndent2"/>
    <w:qFormat/>
    <w:pPr>
      <w:spacing w:lineRule="auto" w:line="480" w:before="0" w:after="120"/>
      <w:ind w:left="283" w:right="0" w:hanging="0"/>
    </w:pPr>
    <w:rPr/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Style20">
    <w:name w:val="Верхний колонтитул Знак"/>
    <w:basedOn w:val="DefaultParagraphFont1"/>
    <w:link w:val="Style9"/>
    <w:qFormat/>
    <w:pPr/>
    <w:rPr>
      <w:sz w:val="24"/>
    </w:rPr>
  </w:style>
  <w:style w:type="paragraph" w:styleId="UnresolvedMention1">
    <w:name w:val="Unresolved Mention"/>
    <w:basedOn w:val="DefaultParagraphFont1"/>
    <w:link w:val="UnresolvedMention"/>
    <w:qFormat/>
    <w:pPr/>
    <w:rPr>
      <w:color w:val="605E5C"/>
      <w:shd w:fill="E1DFDD" w:val="clear"/>
    </w:rPr>
  </w:style>
  <w:style w:type="paragraph" w:styleId="31">
    <w:name w:val="TOC 3"/>
    <w:next w:val="Normal"/>
    <w:uiPriority w:val="39"/>
    <w:pPr>
      <w:widowControl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Колонтитул"/>
    <w:link w:val="Style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2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Internetlink">
    <w:name w:val="Internet link"/>
    <w:qFormat/>
    <w:pPr>
      <w:widowControl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ahoma" w:cs="Lohit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"/>
    <w:link w:val="Footnote"/>
    <w:qFormat/>
    <w:pPr>
      <w:widowControl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12">
    <w:name w:val="TOC 1"/>
    <w:next w:val="Normal"/>
    <w:uiPriority w:val="39"/>
    <w:pPr>
      <w:widowControl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Нижний колонтитул Знак"/>
    <w:basedOn w:val="DefaultParagraphFont1"/>
    <w:link w:val="Style14"/>
    <w:qFormat/>
    <w:pPr/>
    <w:rPr>
      <w:sz w:val="24"/>
    </w:rPr>
  </w:style>
  <w:style w:type="paragraph" w:styleId="9">
    <w:name w:val="TOC 9"/>
    <w:next w:val="Normal"/>
    <w:uiPriority w:val="39"/>
    <w:pPr>
      <w:widowControl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3">
    <w:name w:val="Знак1"/>
    <w:basedOn w:val="Normal"/>
    <w:link w:val="11"/>
    <w:qFormat/>
    <w:pPr>
      <w:spacing w:lineRule="exact" w:line="240" w:before="0" w:after="160"/>
    </w:pPr>
    <w:rPr>
      <w:rFonts w:ascii="Verdana" w:hAnsi="Verdana"/>
      <w:sz w:val="20"/>
    </w:rPr>
  </w:style>
  <w:style w:type="paragraph" w:styleId="51">
    <w:name w:val="TOC 5"/>
    <w:next w:val="Normal"/>
    <w:uiPriority w:val="39"/>
    <w:pPr>
      <w:widowControl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5">
    <w:name w:val="Subtitle"/>
    <w:next w:val="Normal"/>
    <w:uiPriority w:val="11"/>
    <w:qFormat/>
    <w:pPr>
      <w:widowControl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6">
    <w:name w:val="Title"/>
    <w:next w:val="Normal"/>
    <w:uiPriority w:val="10"/>
    <w:qFormat/>
    <w:pPr>
      <w:widowControl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sPlusTitle1">
    <w:name w:val="ConsPlusTitle"/>
    <w:link w:val="ConsPlusTitle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0"/>
      <w:szCs w:val="20"/>
      <w:lang w:val="ru-RU" w:eastAsia="zh-CN" w:bidi="hi-IN"/>
    </w:rPr>
  </w:style>
  <w:style w:type="table" w:styleId="Style_38">
    <w:name w:val="Table Grid"/>
    <w:basedOn w:val="Style_39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9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etpgpb.ru/" TargetMode="External"/><Relationship Id="rId3" Type="http://schemas.openxmlformats.org/officeDocument/2006/relationships/hyperlink" Target="http://www.etpgpb.ru/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LibreOffice/7.4.4.2$Linux_X86_64 LibreOffice_project/40$Build-2</Application>
  <AppVersion>15.0000</AppVersion>
  <Pages>1</Pages>
  <Words>321</Words>
  <Characters>2261</Characters>
  <CharactersWithSpaces>2572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2023-11-23T10:07:44Z</dcterms:modified>
  <cp:revision>1</cp:revision>
  <dc:subject/>
  <dc:title/>
</cp:coreProperties>
</file>