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ПРОЕКТ РЕШЕНИЙ</w:t>
      </w:r>
    </w:p>
    <w:p w14:paraId="03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заседания Совета по внешнеэкономической деятельности </w:t>
      </w:r>
    </w:p>
    <w:p w14:paraId="04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 Губернаторе Камчатского края (далее - Совет по ВЭД)</w:t>
      </w:r>
    </w:p>
    <w:p w14:paraId="05000000">
      <w:pPr>
        <w:pStyle w:val="Style_2"/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Петропавловск-Камчатский</w:t>
      </w:r>
    </w:p>
    <w:p w14:paraId="06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7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ПРЕДСЕДАТЕЛЬСТВОВАЛ</w:t>
      </w:r>
    </w:p>
    <w:p w14:paraId="08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Председателя Правительства Камчатского края </w:t>
      </w:r>
    </w:p>
    <w:p w14:paraId="09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МОРОЗОВА Ю.С.</w:t>
      </w:r>
    </w:p>
    <w:p w14:paraId="0A000000">
      <w:pPr>
        <w:pStyle w:val="Style_2"/>
        <w:tabs>
          <w:tab w:leader="none" w:pos="708" w:val="clear"/>
          <w:tab w:leader="none" w:pos="3969" w:val="left"/>
        </w:tabs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2"/>
              <w:widowControl w:val="1"/>
              <w:spacing w:after="200" w:before="0" w:line="240" w:lineRule="auto"/>
              <w:ind w:firstLine="709" w:left="0"/>
              <w:jc w:val="both"/>
              <w:rPr>
                <w:rFonts w:ascii="Times New Roman" w:hAnsi="Times New Roman"/>
                <w:b w:val="0"/>
                <w:i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</w:rPr>
              <w:t xml:space="preserve">1. </w:t>
            </w:r>
            <w:r>
              <w:rPr>
                <w:rFonts w:ascii="Times New Roman" w:hAnsi="Times New Roman"/>
                <w:b w:val="0"/>
                <w:i w:val="0"/>
                <w:sz w:val="28"/>
              </w:rPr>
              <w:t>О</w:t>
            </w:r>
            <w:r>
              <w:rPr>
                <w:rFonts w:ascii="Times New Roman" w:hAnsi="Times New Roman"/>
                <w:b w:val="0"/>
                <w:i w:val="0"/>
                <w:sz w:val="28"/>
              </w:rPr>
              <w:t xml:space="preserve">б </w:t>
            </w:r>
            <w:r>
              <w:rPr>
                <w:rFonts w:ascii="Times New Roman" w:hAnsi="Times New Roman"/>
                <w:sz w:val="28"/>
              </w:rPr>
              <w:t>итогах работы Центра поддержки экспорта Камчатского края за 2023 год, план работы на 2024 год.</w:t>
            </w:r>
            <w:r>
              <w:rPr>
                <w:rFonts w:ascii="Times New Roman" w:hAnsi="Times New Roman"/>
                <w:b w:val="0"/>
                <w:i w:val="0"/>
                <w:sz w:val="28"/>
              </w:rPr>
              <w:t xml:space="preserve"> </w:t>
            </w:r>
          </w:p>
        </w:tc>
      </w:tr>
    </w:tbl>
    <w:p w14:paraId="0D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0" w:left="709"/>
        <w:jc w:val="both"/>
        <w:rPr>
          <w:color w:val="000000"/>
        </w:rPr>
      </w:pPr>
    </w:p>
    <w:p w14:paraId="0E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850" w:left="0"/>
        <w:jc w:val="both"/>
        <w:rPr>
          <w:color w:val="000000"/>
        </w:rPr>
      </w:pPr>
      <w:r>
        <w:rPr>
          <w:color w:val="000000"/>
        </w:rPr>
        <w:t>1.1. Центру поддержки экспорта Камчатского края АНО «КВТЦ» (Ломова Т.В.) продолжить работу по достижению показателей АО «Российский экспортный центр», в том числе с целью улучшения показателей Национального рейтинга состояния инвестиционного климата по направлению «Экспорт».</w:t>
      </w:r>
    </w:p>
    <w:p w14:paraId="0F000000">
      <w:pPr>
        <w:pStyle w:val="Style_4"/>
        <w:spacing w:line="240" w:lineRule="auto"/>
        <w:ind w:firstLine="850" w:left="0"/>
        <w:jc w:val="both"/>
      </w:pPr>
    </w:p>
    <w:p w14:paraId="10000000">
      <w:pPr>
        <w:pStyle w:val="Style_4"/>
        <w:spacing w:line="240" w:lineRule="auto"/>
        <w:ind w:firstLine="850" w:left="0"/>
        <w:jc w:val="both"/>
        <w:rPr>
          <w:sz w:val="34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widowControl w:val="1"/>
              <w:spacing w:after="200" w:before="0" w:line="240" w:lineRule="auto"/>
              <w:ind w:firstLine="8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</w:t>
            </w:r>
            <w:r>
              <w:rPr>
                <w:sz w:val="28"/>
              </w:rPr>
              <w:t xml:space="preserve">О </w:t>
            </w:r>
            <w:r>
              <w:rPr>
                <w:rFonts w:ascii="Times New Roman" w:hAnsi="Times New Roman"/>
                <w:sz w:val="28"/>
              </w:rPr>
              <w:t>деятельности Рабочей группы по улучшению инвестиционного климата по направлению «Экспорт» и мероприятиях, направленных на улучшение</w:t>
            </w:r>
            <w:r>
              <w:rPr>
                <w:rFonts w:ascii="Times New Roman" w:hAnsi="Times New Roman"/>
                <w:sz w:val="28"/>
              </w:rPr>
              <w:t xml:space="preserve"> показателей группы Б5 Национального рейтинга</w:t>
            </w:r>
            <w:r>
              <w:rPr>
                <w:rFonts w:ascii="Times New Roman" w:hAnsi="Times New Roman"/>
                <w:sz w:val="28"/>
              </w:rPr>
              <w:t xml:space="preserve"> состояния инвестиционного климата.</w:t>
            </w:r>
          </w:p>
        </w:tc>
      </w:tr>
    </w:tbl>
    <w:p w14:paraId="12000000">
      <w:pPr>
        <w:pStyle w:val="Style_4"/>
        <w:tabs>
          <w:tab w:leader="none" w:pos="708" w:val="clear"/>
          <w:tab w:leader="none" w:pos="1134" w:val="left"/>
        </w:tabs>
        <w:spacing w:line="240" w:lineRule="auto"/>
        <w:ind w:firstLine="141" w:left="709"/>
        <w:jc w:val="both"/>
        <w:rPr>
          <w:color w:val="000000"/>
        </w:rPr>
      </w:pPr>
    </w:p>
    <w:p w14:paraId="13000000">
      <w:pPr>
        <w:pStyle w:val="Style_4"/>
        <w:numPr>
          <w:ilvl w:val="1"/>
          <w:numId w:val="1"/>
        </w:numPr>
        <w:spacing w:line="240" w:lineRule="auto"/>
        <w:ind w:firstLine="850" w:left="0"/>
        <w:jc w:val="both"/>
        <w:rPr>
          <w:b w:val="1"/>
        </w:rPr>
      </w:pPr>
      <w:r>
        <w:rPr>
          <w:color w:val="000000"/>
        </w:rPr>
        <w:t xml:space="preserve"> Министерству туризма Камчатского края (Русанов В.В.) совместно с </w:t>
      </w:r>
      <w:r>
        <w:rPr>
          <w:color w:val="000000"/>
        </w:rPr>
        <w:t>Центром поддержки экспорта Камчатского края АНО «КВТЦ» (Ломова Т.В.)</w:t>
      </w:r>
      <w:r>
        <w:rPr>
          <w:b w:val="0"/>
          <w:color w:val="000000"/>
        </w:rPr>
        <w:t xml:space="preserve"> организовать проведение заседаний </w:t>
      </w:r>
      <w:r>
        <w:rPr>
          <w:rFonts w:ascii="Times New Roman" w:hAnsi="Times New Roman"/>
          <w:b w:val="0"/>
          <w:sz w:val="28"/>
        </w:rPr>
        <w:t>Рабочей группы по улучшению инвестиционн</w:t>
      </w:r>
      <w:r>
        <w:rPr>
          <w:rFonts w:ascii="Times New Roman" w:hAnsi="Times New Roman"/>
          <w:b w:val="0"/>
          <w:sz w:val="28"/>
        </w:rPr>
        <w:t>ого климата по направлению «Экспорт» ежемесячно с учетом применения лучши</w:t>
      </w:r>
      <w:r>
        <w:rPr>
          <w:b w:val="0"/>
        </w:rPr>
        <w:t>х практик</w:t>
      </w:r>
    </w:p>
    <w:p w14:paraId="14000000">
      <w:pPr>
        <w:pStyle w:val="Style_4"/>
        <w:spacing w:line="240" w:lineRule="auto"/>
        <w:ind w:firstLine="850" w:left="0"/>
        <w:jc w:val="both"/>
        <w:rPr>
          <w:b w:val="0"/>
        </w:rPr>
      </w:pPr>
    </w:p>
    <w:p w14:paraId="15000000">
      <w:pPr>
        <w:pStyle w:val="Style_4"/>
        <w:numPr>
          <w:ilvl w:val="1"/>
          <w:numId w:val="1"/>
        </w:numPr>
        <w:spacing w:line="240" w:lineRule="auto"/>
        <w:ind w:firstLine="850" w:left="0"/>
        <w:jc w:val="both"/>
        <w:rPr>
          <w:b w:val="0"/>
        </w:rPr>
      </w:pPr>
      <w:r>
        <w:rPr>
          <w:color w:val="000000"/>
        </w:rPr>
        <w:t xml:space="preserve">Центру поддержки экспорта Камчатского края АНО «КВТЦ» (Ломова Т.В.) </w:t>
      </w:r>
      <w:r>
        <w:rPr>
          <w:b w:val="0"/>
        </w:rPr>
        <w:t>продолжить работу по взаимодействию с респондентами Национального рейтинга состояния инвестиционного климата из числа получателей услуг Центра поддержки экспорта Камчатского края</w:t>
      </w:r>
      <w:r>
        <w:t xml:space="preserve"> в части проведения разъяснительной работы и оказания методологической и иной помощи при прохождении ими опросов</w:t>
      </w:r>
    </w:p>
    <w:p w14:paraId="16000000">
      <w:pPr>
        <w:pStyle w:val="Style_4"/>
        <w:spacing w:line="240" w:lineRule="auto"/>
        <w:ind w:firstLine="850" w:left="0"/>
        <w:jc w:val="both"/>
        <w:rPr>
          <w:b w:val="0"/>
        </w:rPr>
      </w:pPr>
      <w:r>
        <w:rPr>
          <w:b w:val="0"/>
        </w:rPr>
        <w:t>срок – постоянно, до 31.05.2024.</w:t>
      </w:r>
    </w:p>
    <w:p w14:paraId="17000000">
      <w:pPr>
        <w:pStyle w:val="Style_4"/>
        <w:spacing w:line="240" w:lineRule="auto"/>
        <w:ind w:firstLine="850" w:left="0"/>
        <w:jc w:val="both"/>
        <w:rPr>
          <w:sz w:val="34"/>
        </w:rPr>
      </w:pPr>
    </w:p>
    <w:p w14:paraId="18000000">
      <w:pPr>
        <w:pStyle w:val="Style_4"/>
        <w:spacing w:line="240" w:lineRule="auto"/>
        <w:ind w:firstLine="850" w:left="0"/>
        <w:jc w:val="both"/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c>
          <w:tcPr>
            <w:tcW w:type="dxa" w:w="9921"/>
            <w:tcBorders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2"/>
              <w:widowControl w:val="1"/>
              <w:spacing w:after="200" w:before="0" w:line="240" w:lineRule="auto"/>
              <w:ind w:firstLine="8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б Указе Президента Российской Фед</w:t>
            </w:r>
            <w:r>
              <w:rPr>
                <w:rFonts w:ascii="Times New Roman" w:hAnsi="Times New Roman"/>
                <w:sz w:val="28"/>
              </w:rPr>
              <w:t xml:space="preserve">ерации от </w:t>
            </w:r>
            <w:r>
              <w:rPr>
                <w:rFonts w:ascii="Times New Roman" w:hAnsi="Times New Roman"/>
                <w:sz w:val="28"/>
              </w:rPr>
              <w:t>25 августа 2023 г. № 642 «Об усилении координации внешнеэкономических связей субъектов Российской Федерации».</w:t>
            </w:r>
          </w:p>
        </w:tc>
      </w:tr>
    </w:tbl>
    <w:p w14:paraId="1A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Министерству туризма Камчатского края (Русанов В.В.) совместно с Управлением протокола и внешних связей Администрации Губернатора Камчатского края (Барашкова А.А.) организовать работу по внесению изменений в постановлени</w:t>
      </w:r>
      <w:r>
        <w:rPr>
          <w:rStyle w:val="Style_4_ch"/>
          <w:rFonts w:ascii="Times New Roman" w:hAnsi="Times New Roman"/>
          <w:sz w:val="28"/>
        </w:rPr>
        <w:t>е Губернатора Камчатского края от 09.03.2022 № 27 «</w:t>
      </w:r>
      <w:r>
        <w:rPr>
          <w:rStyle w:val="Style_4_ch"/>
          <w:rFonts w:ascii="Times New Roman" w:hAnsi="Times New Roman"/>
          <w:sz w:val="28"/>
        </w:rPr>
        <w:t>Об утверждении Порядка организации приема иностранных делегаций, иностранных граждан губернатором Камчатского края, членами Правительства Камчатского края, руководителями иных исполнительных органов Камчатского края» в части направления уведомлений и отчетных материалов в адрес Минэкономразвития России о визитах официальных иностранных делегаций, посещающих Камчатский край с целью развития внешнеэкономических связей или бизнес-миссий</w:t>
      </w:r>
    </w:p>
    <w:p w14:paraId="1B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color w:val="000000"/>
        </w:rPr>
        <w:t>срок – 12.04.2024.</w:t>
      </w:r>
    </w:p>
    <w:p w14:paraId="1C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4"/>
        <w:spacing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4"/>
        <w:spacing w:line="240" w:lineRule="auto"/>
        <w:ind w:firstLine="709" w:left="0"/>
        <w:jc w:val="both"/>
        <w:rPr>
          <w:b w:val="1"/>
        </w:rPr>
      </w:pPr>
    </w:p>
    <w:sectPr>
      <w:headerReference r:id="rId1" w:type="default"/>
      <w:type w:val="nextPage"/>
      <w:pgSz w:h="16838" w:orient="portrait" w:w="11906"/>
      <w:pgMar w:bottom="1134" w:footer="0" w:gutter="0" w:header="0" w:left="1418" w:right="56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786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4" w:type="paragraph">
    <w:name w:val="List Paragraph"/>
    <w:basedOn w:val="Style_2"/>
    <w:link w:val="Style_4_ch"/>
    <w:pPr>
      <w:spacing w:after="0" w:before="0" w:line="240" w:lineRule="auto"/>
      <w:ind w:firstLine="0" w:left="720"/>
      <w:contextualSpacing w:val="1"/>
    </w:pPr>
    <w:rPr>
      <w:rFonts w:ascii="Times New Roman" w:hAnsi="Times New Roman"/>
      <w:sz w:val="28"/>
    </w:rPr>
  </w:style>
  <w:style w:styleId="Style_4_ch" w:type="character">
    <w:name w:val="List Paragraph"/>
    <w:basedOn w:val="Style_2_ch"/>
    <w:link w:val="Style_4"/>
    <w:rPr>
      <w:rFonts w:ascii="Times New Roman" w:hAnsi="Times New Roman"/>
      <w:sz w:val="28"/>
    </w:rPr>
  </w:style>
  <w:style w:styleId="Style_12" w:type="paragraph">
    <w:name w:val="Body Text"/>
    <w:basedOn w:val="Style_2"/>
    <w:link w:val="Style_12_ch"/>
    <w:pPr>
      <w:spacing w:after="140" w:before="0" w:line="276" w:lineRule="auto"/>
      <w:ind/>
    </w:pPr>
  </w:style>
  <w:style w:styleId="Style_12_ch" w:type="character">
    <w:name w:val="Body Text"/>
    <w:basedOn w:val="Style_2_ch"/>
    <w:link w:val="Style_12"/>
  </w:style>
  <w:style w:styleId="Style_13" w:type="paragraph">
    <w:name w:val="Верхний колонтитул Знак"/>
    <w:basedOn w:val="Style_14"/>
    <w:link w:val="Style_13_ch"/>
    <w:rPr>
      <w:rFonts w:ascii="Calibri" w:hAnsi="Calibri"/>
    </w:rPr>
  </w:style>
  <w:style w:styleId="Style_13_ch" w:type="character">
    <w:name w:val="Верхний колонтитул Знак"/>
    <w:basedOn w:val="Style_14_ch"/>
    <w:link w:val="Style_13"/>
    <w:rPr>
      <w:rFonts w:ascii="Calibri" w:hAnsi="Calibri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Указатель"/>
    <w:basedOn w:val="Style_2"/>
    <w:link w:val="Style_22_ch"/>
  </w:style>
  <w:style w:styleId="Style_22_ch" w:type="character">
    <w:name w:val="Указатель"/>
    <w:basedOn w:val="Style_2_ch"/>
    <w:link w:val="Style_22"/>
  </w:style>
  <w:style w:styleId="Style_23" w:type="paragraph">
    <w:name w:val="List"/>
    <w:basedOn w:val="Style_12"/>
    <w:link w:val="Style_23_ch"/>
  </w:style>
  <w:style w:styleId="Style_23_ch" w:type="character">
    <w:name w:val="List"/>
    <w:basedOn w:val="Style_12_ch"/>
    <w:link w:val="Style_23"/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5" w:type="paragraph">
    <w:name w:val="Колонтитул"/>
    <w:basedOn w:val="Style_2"/>
    <w:link w:val="Style_25_ch"/>
  </w:style>
  <w:style w:styleId="Style_25_ch" w:type="character">
    <w:name w:val="Колонтитул"/>
    <w:basedOn w:val="Style_2_ch"/>
    <w:link w:val="Style_25"/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Заголовок"/>
    <w:basedOn w:val="Style_2"/>
    <w:next w:val="Style_12"/>
    <w:link w:val="Style_2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7_ch" w:type="character">
    <w:name w:val="Заголовок"/>
    <w:basedOn w:val="Style_2_ch"/>
    <w:link w:val="Style_27"/>
    <w:rPr>
      <w:rFonts w:ascii="Liberation Sans" w:hAnsi="Liberation Sans"/>
      <w:sz w:val="28"/>
    </w:rPr>
  </w:style>
  <w:style w:styleId="Style_28" w:type="paragraph">
    <w:name w:val="Caption"/>
    <w:basedOn w:val="Style_2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Caption"/>
    <w:basedOn w:val="Style_2_ch"/>
    <w:link w:val="Style_28"/>
    <w:rPr>
      <w:i w:val="1"/>
      <w:sz w:val="24"/>
    </w:rPr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" w:type="table">
    <w:name w:val="Table Grid"/>
    <w:basedOn w:val="Style_3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2024-03-06T04:18:44Z</dcterms:modified>
</cp:coreProperties>
</file>