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СПИСОК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участников Инвестиционного комитета Камчатского края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под председательством Губернатора Камчатского края Солодова В.В.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 xml:space="preserve">Дата: </w:t>
      </w:r>
      <w:r>
        <w:rPr>
          <w:rFonts w:ascii="Times New Roman" w:hAnsi="Times New Roman"/>
          <w:color w:val="000000"/>
          <w:sz w:val="28"/>
        </w:rPr>
        <w:t>«21» сентября 2023 года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Время:</w:t>
      </w:r>
      <w:r>
        <w:rPr>
          <w:rFonts w:ascii="Times New Roman" w:hAnsi="Times New Roman"/>
          <w:color w:val="000000"/>
          <w:sz w:val="28"/>
        </w:rPr>
        <w:t>14 ч. 30 мин. – 16 ч. 00 мин.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Место проведения:</w:t>
      </w:r>
      <w:r>
        <w:rPr>
          <w:rFonts w:ascii="Times New Roman" w:hAnsi="Times New Roman"/>
          <w:color w:val="000000"/>
          <w:sz w:val="28"/>
        </w:rPr>
        <w:t xml:space="preserve"> Малый зал, здание Правительства Камчатского края, 2 этаж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Подключение к ВКС:</w:t>
      </w:r>
    </w:p>
    <w:p>
      <w:pPr>
        <w:pStyle w:val="Normal"/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  <w:b w:val="false"/>
            <w:i w:val="false"/>
            <w:caps w:val="false"/>
            <w:smallCaps w:val="false"/>
            <w:color w:val="2A6099"/>
            <w:spacing w:val="0"/>
            <w:sz w:val="28"/>
            <w:highlight w:val="white"/>
            <w:u w:val="single" w:color="000000"/>
          </w:rPr>
          <w:t>https://vks.kamgov.ru/client?conference=15671&amp;pin=NDcwMTU1MA==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2A6099"/>
          <w:sz w:val="28"/>
        </w:rPr>
      </w:pPr>
      <w:r>
        <w:rPr>
          <w:rFonts w:ascii="Times New Roman" w:hAnsi="Times New Roman"/>
          <w:color w:val="2A6099"/>
          <w:sz w:val="28"/>
        </w:rPr>
      </w:r>
    </w:p>
    <w:p>
      <w:pPr>
        <w:pStyle w:val="Normal"/>
        <w:spacing w:before="0" w:after="0"/>
        <w:jc w:val="center"/>
        <w:rPr>
          <w:color w:val="000000"/>
        </w:rPr>
      </w:pPr>
      <w:bookmarkStart w:id="0" w:name="P120"/>
      <w:bookmarkEnd w:id="0"/>
      <w:r>
        <w:rPr>
          <w:rFonts w:ascii="Times New Roman" w:hAnsi="Times New Roman"/>
          <w:b/>
          <w:color w:val="000000"/>
          <w:sz w:val="28"/>
        </w:rPr>
        <w:t xml:space="preserve">Члены Инвестиционного комитета </w:t>
      </w:r>
    </w:p>
    <w:p>
      <w:pPr>
        <w:pStyle w:val="Normal"/>
        <w:spacing w:before="0" w:after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tbl>
      <w:tblPr>
        <w:tblStyle w:val="Style_3"/>
        <w:tblW w:w="10208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252"/>
        <w:gridCol w:w="5963"/>
      </w:tblGrid>
      <w:tr>
        <w:trPr>
          <w:trHeight w:val="968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СОЛОДОВ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Владимир Викторович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Губернатор Камчатского края, председатель Инвестиционного комитета;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МОРОЗОВА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Юлия Сергеевна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заместитель Председателя Правительства Камчатского края, заместитель председателя Инвестиционного комитета;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БРЫЗГИН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Константин Викторович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Глава Петропавловск-Камчатского городского округа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ВОЙТОВ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Алексей Юрьевич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группы компаний «Золото Камчатки» (по согласованию);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ЗИМИН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Вадим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исполнительный директор ООО «Парк «Три вулкана»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КОРОСТЕЛЕВ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Дмитрий Анатольевич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президент Союза «Торгово-промышленная палата Камчатского края»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КОРОТКОВА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kern w:val="0"/>
                <w:sz w:val="28"/>
                <w:szCs w:val="20"/>
              </w:rPr>
              <w:t xml:space="preserve">Александра Юрьевна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образования Камчатского края;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КОШКАРЕВ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Дмитрий Владимирович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эксперт АНО «Агентство стратегических инициатив по продвижению новых проектов»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КУМАРЬКОВ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Алексей Анатольевич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природных ресурсов и экологии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10.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ЛИТВИНЕНКО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Александр Яковлевич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ООО «Тымлатский рыбокомбинат»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МИЩЕНКО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kern w:val="0"/>
                <w:sz w:val="28"/>
                <w:szCs w:val="20"/>
              </w:rPr>
              <w:t>Иван Вячеславович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Министр имущественных и земельных отношений Камчатского края;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НИЦЕНКО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Наталья Борисовна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труда и развития кадрового потенциала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НОВИКОВ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Алексей Николаевич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ПАО «Камчатскэнерго» (по согласованию);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ПИТИРИМОВ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Александр Александрович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жилищно-коммунального хозяйства и энергетики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РЕЧКАЛОВ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Иван Евгеньевич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президент НП «Горнопромышленная ассоциация Камчатки»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РУБАХИН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Владимир Ильич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общественный представитель АНО «Агентство стратегических инициатив по продвижению новых проектов»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РУСАНОВ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Владимир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туризма Камчатского края;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СУББОТА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Ольга Александровна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член экспертной группы АНО «Агентство стратегических инициатив по продвижению новых проектов»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ТЮЛЬКИН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Сергей Николаевич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Глава Елизовского муниципального района (по согласованию);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ФИРСТОВ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Артем Валерьевич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временно исполняющий обязанности Министра строительства и жилищной политики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ШАМОЯН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Рашид Фероевич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председатель Камчатского регионального отделения Общероссийской общественной организации «Деловая Россия»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22.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Сергей Юнхакович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ООО «Юсас-Строй» (по согласованию);</w:t>
            </w:r>
          </w:p>
        </w:tc>
      </w:tr>
      <w:tr>
        <w:trPr>
          <w:trHeight w:val="668" w:hRule="atLeast"/>
        </w:trPr>
        <w:tc>
          <w:tcPr>
            <w:tcW w:w="1020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8"/>
              </w:rPr>
              <w:t xml:space="preserve">Приглашенные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АДУЛЛИН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spacing w:val="0"/>
                <w:kern w:val="0"/>
                <w:sz w:val="28"/>
                <w:szCs w:val="20"/>
              </w:rPr>
              <w:t>Андрей Зильфатович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заместитель Министра экономического развития Камчатского края;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БЕЛОУСОВ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Сергей Евгеньевич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454" w:right="113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исполняющий обязанности начальника Межрегионального территориального управления Федеральной службы по надзору в сфере транспорта по Дальневосточному федеральному округу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454" w:right="113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БОРЦОВ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Станислав Викторович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Уполномоченный при Губернаторе Камчатского края по защите прав предпринимателей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ГОСПОДАРИК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Яна Николаевна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руководитель Управления Федеральной службы по надзору в сфере защиты прав потребителей и благополучия человека по Камчатскому краю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КОКУХИН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Иван Иванович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начальник Управления Министерства внутренних дел Российской Федерации по Камчатскому краю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КОЛГИН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 xml:space="preserve">Даниил Александрович 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руководитель Государственной инспекции труда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КУЛАКОВ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Владимир Владимирович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руководитель Следственного управления следственного комитета Российской Федерации по Камчатскому краю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30.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ОСИПЧУК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kern w:val="0"/>
                <w:sz w:val="28"/>
                <w:szCs w:val="20"/>
              </w:rPr>
              <w:t>Ольга Игоревна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исполняющий обязанности руководителя Управления Федеральной налоговой службы по Камчатскому краю (по согласованию);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0"/>
              </w:rPr>
              <w:t xml:space="preserve">РЫЧАГОВ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0"/>
              </w:rPr>
              <w:t>Дмитрий Владимирович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454" w:right="113" w:hanging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0"/>
              </w:rPr>
              <w:t xml:space="preserve">Прокурор Камчатского края </w:t>
            </w:r>
          </w:p>
        </w:tc>
      </w:tr>
      <w:tr>
        <w:trPr>
          <w:trHeight w:val="334" w:hRule="atLeast"/>
        </w:trPr>
        <w:tc>
          <w:tcPr>
            <w:tcW w:w="1020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ПОДКЛЮЧЕНИЕ К ВКС С РАБОЧИХ МЕСТ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20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Члены Инвестиционного Комитета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ЛАССАЛЬ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Елена Владимировна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ООО «Голубая лагуна» (по согласованию);</w:t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НУРИАХМЕТОВ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Вадим Рамилевич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директор Филиала АО «СО ЕЭС» «Региональное диспетчерское управление энергосистемы Хабаровского края и Еврейской автономной области и технологически изолированных территориальных электроэнергетических систем Дальнего Востока»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МИРОШНИЧЕНКО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Леонид Леонидович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технический директор по проектной деятельности ООО «Терминал «Сероглазка»»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ПОПОВА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Ольга Валентиновна 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директор Блока городских решений и развития моногородов государственной корпорации развития «ВЭБ.РФ»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lang w:val="en-US"/>
              </w:rPr>
              <w:t>6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СУПРУН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Анастасия Сергеевна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директор Камчатского государственного унитарного предприятия «Камчатский водоканал»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2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20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color w:val="000000"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Приглашенные участники Инвестиционного комитета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lang w:val="en-US"/>
              </w:rPr>
              <w:t>7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БАЛЯСНЫЙ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Марк Владимирович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первый заместитель генерального директора АО «Корпорация развития Камчатки»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lang w:val="en-US"/>
              </w:rPr>
              <w:t>8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БОНДАРЕНКО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Григорий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 xml:space="preserve"> 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заместитель Министра цифрового развития Камчатского края;</w:t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ДЬЯЧУК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Кристина Евгеньевна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заместитель Министра сельского хозяйства и перерабатывающей промышленности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lang w:val="en-US"/>
              </w:rPr>
              <w:t>40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КУРИЛОВА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Ольга Сергеевна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руководитель представительства </w:t>
            </w:r>
            <w:r>
              <w:rPr>
                <w:color w:val="000000"/>
                <w:spacing w:val="0"/>
                <w:kern w:val="0"/>
                <w:sz w:val="22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АНО «Агентство стратегических инициатив по продвижению новых проектов» в Дальневосточном федеральном округе 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ЛОГИНОВ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Максим Михайлович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заместитель Министра транспорта и дорожного строительства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17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 xml:space="preserve">ЛУГОВЫХ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Денис Львович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главный инженер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 Камчатского государственного унитарного предприятия «Камчатский водоканал»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  <w:tc>
          <w:tcPr>
            <w:tcW w:w="3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НАЗВАНОВ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Сергей Владимирович</w:t>
            </w:r>
          </w:p>
        </w:tc>
        <w:tc>
          <w:tcPr>
            <w:tcW w:w="5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заместитель Министра рыбного хозяйства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83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Состав членов Инвестиционного комитета в Камчатском крае – 43 человека (распоряжение Губернатора Камчатского края от 21.03.2023 № 216-Р в редакции от 21.08.2023 № 555-Р).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Присутствуют – . 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Кворум имеется.</w:t>
      </w:r>
    </w:p>
    <w:sectPr>
      <w:headerReference w:type="default" r:id="rId3"/>
      <w:type w:val="nextPage"/>
      <w:pgSz w:w="11906" w:h="16838"/>
      <w:pgMar w:left="1418" w:right="707" w:gutter="0" w:header="709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jc w:val="center"/>
      <w:rPr>
        <w:sz w:val="24"/>
      </w:rPr>
    </w:pPr>
    <w:r>
      <w:rPr>
        <w:sz w:val="24"/>
      </w:rP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755" cy="169545"/>
              <wp:effectExtent l="0" t="635" r="0" b="0"/>
              <wp:wrapSquare wrapText="bothSides"/>
              <wp:docPr id="1" name="Picture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3" path="m0,0l-2147483645,0l-2147483645,-2147483646l0,-2147483646xe" stroked="f" o:allowincell="f" style="position:absolute;margin-left:241.65pt;margin-top:0.05pt;width:5.6pt;height:13.3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sz w:val="24"/>
      </w:rPr>
      <w:t>5</w:t>
    </w:r>
    <w:r>
      <w:rPr>
        <w:sz w:val="24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0"/>
    </w:pPr>
    <w:rPr>
      <w:rFonts w:ascii="Calibri Light" w:hAnsi="Calibri Light" w:eastAsia="NSimSun" w:cs="Lucida Sans" w:asciiTheme="majorAscii" w:hAnsiTheme="majorHAnsi"/>
      <w:color w:val="2E75B5" w:themeColor="accent1" w:themeShade="bf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Style9">
    <w:name w:val="Заголовок"/>
    <w:link w:val="Style18"/>
    <w:qFormat/>
    <w:rPr>
      <w:rFonts w:ascii="Liberation Sans" w:hAnsi="Liberation Sans"/>
      <w:sz w:val="28"/>
    </w:rPr>
  </w:style>
  <w:style w:type="character" w:styleId="Contents6">
    <w:name w:val="Contents 6"/>
    <w:link w:val="Contents61"/>
    <w:qFormat/>
    <w:rPr>
      <w:rFonts w:ascii="XO Thames" w:hAnsi="XO Thames"/>
      <w:color w:val="000000"/>
      <w:spacing w:val="0"/>
      <w:sz w:val="28"/>
    </w:rPr>
  </w:style>
  <w:style w:type="character" w:styleId="Contents2">
    <w:name w:val="Contents 2"/>
    <w:link w:val="Contents21"/>
    <w:qFormat/>
    <w:rPr>
      <w:rFonts w:ascii="XO Thames" w:hAnsi="XO Thames"/>
      <w:color w:val="000000"/>
      <w:spacing w:val="0"/>
      <w:sz w:val="28"/>
    </w:rPr>
  </w:style>
  <w:style w:type="character" w:styleId="ConsPlusNormal">
    <w:name w:val="ConsPlusNormal"/>
    <w:link w:val="ConsPlusNormal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ontents4">
    <w:name w:val="Contents 4"/>
    <w:link w:val="Contents41"/>
    <w:qFormat/>
    <w:rPr>
      <w:rFonts w:ascii="XO Thames" w:hAnsi="XO Thames"/>
      <w:color w:val="000000"/>
      <w:spacing w:val="0"/>
      <w:sz w:val="28"/>
    </w:rPr>
  </w:style>
  <w:style w:type="character" w:styleId="Title">
    <w:name w:val="Title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7">
    <w:name w:val="Contents 7"/>
    <w:link w:val="Contents71"/>
    <w:qFormat/>
    <w:rPr>
      <w:rFonts w:ascii="XO Thames" w:hAnsi="XO Thames"/>
      <w:color w:val="000000"/>
      <w:spacing w:val="0"/>
      <w:sz w:val="28"/>
    </w:rPr>
  </w:style>
  <w:style w:type="character" w:styleId="Caption">
    <w:name w:val="Caption"/>
    <w:qFormat/>
    <w:rPr>
      <w:i/>
      <w:sz w:val="24"/>
    </w:rPr>
  </w:style>
  <w:style w:type="character" w:styleId="Heading5">
    <w:name w:val="Heading 5"/>
    <w:qFormat/>
    <w:rPr>
      <w:rFonts w:ascii="XO Thames" w:hAnsi="XO Thames"/>
      <w:b/>
      <w:color w:val="000000"/>
      <w:spacing w:val="0"/>
      <w:sz w:val="22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Heading3">
    <w:name w:val="Heading 3"/>
    <w:qFormat/>
    <w:rPr>
      <w:rFonts w:ascii="Times New Roman" w:hAnsi="Times New Roman"/>
      <w:b/>
      <w:sz w:val="27"/>
    </w:rPr>
  </w:style>
  <w:style w:type="character" w:styleId="Textbody">
    <w:name w:val="Text body"/>
    <w:link w:val="Textbody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onsPlusTitle">
    <w:name w:val="ConsPlusTitle"/>
    <w:link w:val="ConsPlusTitle1"/>
    <w:qFormat/>
    <w:rPr>
      <w:rFonts w:ascii="Calibri" w:hAnsi="Calibri" w:asciiTheme="minorAscii" w:hAnsiTheme="minorHAnsi"/>
      <w:b/>
      <w:color w:val="000000"/>
      <w:spacing w:val="0"/>
      <w:sz w:val="22"/>
    </w:rPr>
  </w:style>
  <w:style w:type="character" w:styleId="Style10">
    <w:name w:val="Содержимое таблицы"/>
    <w:link w:val="Style24"/>
    <w:qFormat/>
    <w:rPr/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ontents3">
    <w:name w:val="Contents 3"/>
    <w:link w:val="Contents31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qFormat/>
    <w:rPr/>
  </w:style>
  <w:style w:type="character" w:styleId="List">
    <w:name w:val="List"/>
    <w:basedOn w:val="Textbody"/>
    <w:qFormat/>
    <w:rPr/>
  </w:style>
  <w:style w:type="character" w:styleId="Heading1">
    <w:name w:val="Heading 1"/>
    <w:qFormat/>
    <w:rPr>
      <w:rFonts w:ascii="Calibri Light" w:hAnsi="Calibri Light" w:asciiTheme="majorAscii" w:hAnsiTheme="majorHAnsi"/>
      <w:color w:val="2E75B5" w:themeColor="accent1" w:themeShade="bf"/>
      <w:spacing w:val="0"/>
      <w:sz w:val="32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Internetlink">
    <w:name w:val="Internet link"/>
    <w:basedOn w:val="DefaultParagraphFont"/>
    <w:link w:val="Internetlink1"/>
    <w:qFormat/>
    <w:rPr>
      <w:color w:val="0563C1" w:themeColor="hyperlink"/>
      <w:u w:val="single"/>
    </w:rPr>
  </w:style>
  <w:style w:type="character" w:styleId="Style11">
    <w:name w:val="Заголовок таблицы"/>
    <w:basedOn w:val="Style10"/>
    <w:link w:val="Style27"/>
    <w:qFormat/>
    <w:rPr>
      <w:b/>
    </w:rPr>
  </w:style>
  <w:style w:type="character" w:styleId="Style12">
    <w:name w:val="Указатель"/>
    <w:link w:val="Style22"/>
    <w:qFormat/>
    <w:rPr/>
  </w:style>
  <w:style w:type="character" w:styleId="-">
    <w:name w:val="Hyperlink"/>
    <w:basedOn w:val="DefaultParagraphFont"/>
    <w:rPr>
      <w:color w:val="0563C1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Footer">
    <w:name w:val="Footer"/>
    <w:qFormat/>
    <w:rPr>
      <w:rFonts w:ascii="Times New Roman" w:hAnsi="Times New Roman"/>
      <w:sz w:val="28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Management-listleaderposition">
    <w:name w:val="management-list__leader_position"/>
    <w:link w:val="Management-listleaderposition1"/>
    <w:qFormat/>
    <w:rPr>
      <w:rFonts w:ascii="Times New Roman" w:hAnsi="Times New Roman"/>
      <w:sz w:val="24"/>
    </w:rPr>
  </w:style>
  <w:style w:type="character" w:styleId="Management-listleaderrank">
    <w:name w:val="management-list__leader_rank"/>
    <w:link w:val="Management-listleaderrank1"/>
    <w:qFormat/>
    <w:rPr>
      <w:rFonts w:ascii="Times New Roman" w:hAnsi="Times New Roman"/>
      <w:sz w:val="24"/>
    </w:rPr>
  </w:style>
  <w:style w:type="character" w:styleId="Subtitle">
    <w:name w:val="Subtitle"/>
    <w:qFormat/>
    <w:rPr>
      <w:rFonts w:ascii="XO Thames" w:hAnsi="XO Thames"/>
      <w:i/>
      <w:color w:val="000000"/>
      <w:spacing w:val="0"/>
      <w:sz w:val="24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Style13">
    <w:name w:val="Символ нумерации"/>
    <w:link w:val="Style30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Heading4">
    <w:name w:val="Heading 4"/>
    <w:qFormat/>
    <w:rPr>
      <w:rFonts w:ascii="XO Thames" w:hAnsi="XO Thames"/>
      <w:b/>
      <w:color w:val="000000"/>
      <w:spacing w:val="0"/>
      <w:sz w:val="24"/>
    </w:rPr>
  </w:style>
  <w:style w:type="character" w:styleId="ListParagraph">
    <w:name w:val="List Paragraph"/>
    <w:link w:val="ListParagraph1"/>
    <w:qFormat/>
    <w:rPr/>
  </w:style>
  <w:style w:type="character" w:styleId="Style14">
    <w:name w:val="Колонтитул"/>
    <w:link w:val="Style25"/>
    <w:qFormat/>
    <w:rPr>
      <w:rFonts w:ascii="XO Thames" w:hAnsi="XO Thames"/>
      <w:color w:val="000000"/>
      <w:spacing w:val="0"/>
      <w:sz w:val="20"/>
    </w:rPr>
  </w:style>
  <w:style w:type="character" w:styleId="Style15">
    <w:name w:val="Содержимое врезки"/>
    <w:link w:val="Style31"/>
    <w:qFormat/>
    <w:rPr/>
  </w:style>
  <w:style w:type="character" w:styleId="NoSpacing">
    <w:name w:val="No Spacing"/>
    <w:qFormat/>
    <w:rPr>
      <w:rFonts w:ascii="Calibri" w:hAnsi="Calibri"/>
      <w:color w:val="000000"/>
      <w:spacing w:val="0"/>
      <w:sz w:val="22"/>
    </w:rPr>
  </w:style>
  <w:style w:type="character" w:styleId="VisitedInternetLink">
    <w:name w:val="Visited Internet Link"/>
    <w:qFormat/>
    <w:rPr>
      <w:rFonts w:ascii="Calibri" w:hAnsi="Calibri" w:eastAsia="Times New Roman" w:cs="Times New Roman"/>
      <w:color w:val="800080"/>
      <w:sz w:val="22"/>
      <w:szCs w:val="24"/>
      <w:u w:val="single"/>
    </w:rPr>
  </w:style>
  <w:style w:type="character" w:styleId="Indexheading">
    <w:name w:val="index heading"/>
    <w:qFormat/>
    <w:rPr/>
  </w:style>
  <w:style w:type="character" w:styleId="1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2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31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3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4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4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Style16">
    <w:name w:val="Нижний колонтитул Знак"/>
    <w:basedOn w:val="12"/>
    <w:qFormat/>
    <w:rPr>
      <w:rFonts w:ascii="Times New Roman" w:hAnsi="Times New Roman" w:eastAsia="Times New Roman" w:cs="Times New Roman"/>
      <w:szCs w:val="24"/>
    </w:rPr>
  </w:style>
  <w:style w:type="character" w:styleId="15">
    <w:name w:val="Сильное выделение1"/>
    <w:basedOn w:val="12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16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7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Style17">
    <w:name w:val="Верхний колонтитул Знак"/>
    <w:basedOn w:val="12"/>
    <w:qFormat/>
    <w:rPr>
      <w:rFonts w:ascii="Times New Roman" w:hAnsi="Times New Roman" w:eastAsia="Times New Roman" w:cs="Times New Roman"/>
      <w:szCs w:val="24"/>
    </w:rPr>
  </w:style>
  <w:style w:type="character" w:styleId="21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32">
    <w:name w:val="Заголовок 3 Знак"/>
    <w:basedOn w:val="12"/>
    <w:qFormat/>
    <w:rPr>
      <w:rFonts w:ascii="Cambria" w:hAnsi="Cambria" w:eastAsia="Times New Roman" w:cs="Times New Roman"/>
      <w:color w:val="244061"/>
      <w:szCs w:val="24"/>
    </w:rPr>
  </w:style>
  <w:style w:type="character" w:styleId="11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18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Caption1">
    <w:name w:val="caption"/>
    <w:qFormat/>
    <w:rPr>
      <w:i/>
    </w:rPr>
  </w:style>
  <w:style w:type="character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19">
    <w:name w:val="Заголовок1"/>
    <w:basedOn w:val="18"/>
    <w:qFormat/>
    <w:rPr>
      <w:rFonts w:ascii="Liberation Sans" w:hAnsi="Liberation Sans" w:eastAsia="Times New Roman" w:cs="Times New Roman"/>
      <w:sz w:val="28"/>
      <w:szCs w:val="24"/>
    </w:rPr>
  </w:style>
  <w:style w:type="character" w:styleId="110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paragraph" w:styleId="Style18">
    <w:name w:val="Заголовок"/>
    <w:basedOn w:val="Normal"/>
    <w:next w:val="Style19"/>
    <w:link w:val="Style9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Textbody1"/>
    <w:pPr/>
    <w:rPr/>
  </w:style>
  <w:style w:type="paragraph" w:styleId="Style21">
    <w:name w:val="Caption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2">
    <w:name w:val="Указатель"/>
    <w:basedOn w:val="Normal"/>
    <w:link w:val="Style12"/>
    <w:qFormat/>
    <w:pPr/>
    <w:rPr/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1">
    <w:name w:val="ConsPlusNormal"/>
    <w:link w:val="ConsPlusNormal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42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sPlusTitle1">
    <w:name w:val="ConsPlusTitle"/>
    <w:link w:val="ConsPlusTitle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4">
    <w:name w:val="Содержимое таблицы"/>
    <w:basedOn w:val="Normal"/>
    <w:link w:val="Style10"/>
    <w:qFormat/>
    <w:pPr>
      <w:widowControl w:val="false"/>
    </w:pPr>
    <w:rPr/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5">
    <w:name w:val="Колонтитул"/>
    <w:link w:val="Style1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Head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"/>
    <w:basedOn w:val="DefaultParagraphFont1"/>
    <w:link w:val="Internetlink"/>
    <w:qFormat/>
    <w:pPr/>
    <w:rPr>
      <w:color w:val="0563C1" w:themeColor="hyperlink"/>
      <w:u w:val="single"/>
    </w:rPr>
  </w:style>
  <w:style w:type="paragraph" w:styleId="Style27">
    <w:name w:val="Заголовок таблицы"/>
    <w:basedOn w:val="Style24"/>
    <w:link w:val="Style11"/>
    <w:qFormat/>
    <w:pPr>
      <w:jc w:val="center"/>
    </w:pPr>
    <w:rPr>
      <w:b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8">
    <w:name w:val="Foot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2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nagement-listleaderposition1">
    <w:name w:val="management-list__leader_position"/>
    <w:basedOn w:val="Normal"/>
    <w:link w:val="Management-listleaderposition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Management-listleaderrank1">
    <w:name w:val="management-list__leader_rank"/>
    <w:basedOn w:val="Normal"/>
    <w:link w:val="Management-listleaderrank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Style29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2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30">
    <w:name w:val="Символ нумерации"/>
    <w:link w:val="Style1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PlainText1">
    <w:name w:val="Plain Text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ListParagraph1">
    <w:name w:val="List Paragraph"/>
    <w:basedOn w:val="Normal"/>
    <w:link w:val="ListParagraph"/>
    <w:qFormat/>
    <w:pPr>
      <w:spacing w:before="0" w:after="160"/>
      <w:ind w:left="720" w:right="0" w:hanging="0"/>
      <w:contextualSpacing/>
    </w:pPr>
    <w:rPr/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31">
    <w:name w:val="Содержимое врезки"/>
    <w:basedOn w:val="Normal"/>
    <w:link w:val="Style15"/>
    <w:qFormat/>
    <w:pPr/>
    <w:rPr/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VisitedInternetLink1">
    <w:name w:val="Visited Internet Link"/>
    <w:qFormat/>
    <w:pPr>
      <w:widowControl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NoSpacing1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Indexheading1">
    <w:name w:val="index heading"/>
    <w:basedOn w:val="Normal"/>
    <w:qFormat/>
    <w:pPr/>
    <w:rPr/>
  </w:style>
  <w:style w:type="paragraph" w:styleId="113">
    <w:name w:val="Гиперссылк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4">
    <w:name w:val="Основной шрифт абзац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11">
    <w:name w:val="Заголовок 31"/>
    <w:qFormat/>
    <w:pPr>
      <w:widowControl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5">
    <w:name w:val="Список1"/>
    <w:qFormat/>
    <w:pPr>
      <w:widowControl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11">
    <w:name w:val="Заголовок 4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6">
    <w:name w:val="Подзаголовок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32">
    <w:name w:val="Нижний колонтитул Знак"/>
    <w:basedOn w:val="114"/>
    <w:qFormat/>
    <w:pPr/>
    <w:rPr>
      <w:rFonts w:ascii="Times New Roman" w:hAnsi="Times New Roman"/>
      <w:szCs w:val="20"/>
    </w:rPr>
  </w:style>
  <w:style w:type="paragraph" w:styleId="117">
    <w:name w:val="Сильное выделение1"/>
    <w:basedOn w:val="114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8">
    <w:name w:val="Нижний колонтитул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9">
    <w:name w:val="Верхний колонтитул1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Style33">
    <w:name w:val="Верхний колонтитул Знак"/>
    <w:basedOn w:val="114"/>
    <w:qFormat/>
    <w:pPr/>
    <w:rPr>
      <w:rFonts w:ascii="Times New Roman" w:hAnsi="Times New Roman"/>
      <w:szCs w:val="20"/>
    </w:rPr>
  </w:style>
  <w:style w:type="paragraph" w:styleId="23">
    <w:name w:val="Заголовок2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2">
    <w:name w:val="Заголовок 2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4">
    <w:name w:val="Заголовок 3 Знак"/>
    <w:basedOn w:val="114"/>
    <w:qFormat/>
    <w:pPr/>
    <w:rPr>
      <w:rFonts w:ascii="Cambria" w:hAnsi="Cambria"/>
      <w:color w:val="244061"/>
      <w:szCs w:val="20"/>
    </w:rPr>
  </w:style>
  <w:style w:type="paragraph" w:styleId="1110">
    <w:name w:val="Заголовок 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20">
    <w:name w:val="Обычный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2">
    <w:name w:val="caption"/>
    <w:basedOn w:val="Normal"/>
    <w:qFormat/>
    <w:pPr>
      <w:spacing w:before="120" w:after="120"/>
    </w:pPr>
    <w:rPr>
      <w:i/>
    </w:rPr>
  </w:style>
  <w:style w:type="paragraph" w:styleId="511">
    <w:name w:val="Заголовок 5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21">
    <w:name w:val="Заголовок1"/>
    <w:basedOn w:val="120"/>
    <w:qFormat/>
    <w:pPr/>
    <w:rPr>
      <w:rFonts w:ascii="Liberation Sans" w:hAnsi="Liberation Sans"/>
      <w:sz w:val="28"/>
      <w:szCs w:val="20"/>
    </w:rPr>
  </w:style>
  <w:style w:type="paragraph" w:styleId="122">
    <w:name w:val="Название объект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table" w:styleId="Style_65">
    <w:name w:val="Сетка таблицы1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66">
    <w:name w:val="Table Grid"/>
    <w:basedOn w:val="Style_3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67">
    <w:name w:val="Сетка таблицы2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5671&amp;pin=NDcwMTU1MA==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LibreOffice/7.5.3.2$Windows_X86_64 LibreOffice_project/9f56dff12ba03b9acd7730a5a481eea045e468f3</Application>
  <AppVersion>15.0000</AppVersion>
  <Pages>5</Pages>
  <Words>669</Words>
  <Characters>5297</Characters>
  <CharactersWithSpaces>5811</CharactersWithSpaces>
  <Paragraphs>189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2023-09-18T11:23:58Z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